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AD3" w:rsidRDefault="001F6AD3" w:rsidP="00593A2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</w:pPr>
    </w:p>
    <w:p w:rsidR="008211F8" w:rsidRDefault="00984662" w:rsidP="00775B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984662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 xml:space="preserve">СПРАВКА ПО ЧЛ. 26, АЛ. 5 ОТ ЗАКОНА ЗА НОРМАТИВНИТЕ АКТОВЕ ЗА ОТРАЗЯВАНЕ НА </w:t>
      </w:r>
      <w:r w:rsidR="002E1D82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>ПРЕДЛОЖЕНИЯТА</w:t>
      </w:r>
      <w:r w:rsidR="002E1D82" w:rsidRPr="00984662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 xml:space="preserve">, </w:t>
      </w:r>
      <w:r w:rsidRPr="00984662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>ПОЛУЧЕНИ ПРИ ОБЩЕСТВЕНИТЕ КОНСУЛТАЦИИ</w:t>
      </w:r>
      <w:r w:rsidR="009E4D83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</w:t>
      </w:r>
      <w:r w:rsidR="009E4D83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>ПО ПРОЕКТ</w:t>
      </w:r>
      <w:r w:rsidRPr="00984662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 xml:space="preserve"> НА </w:t>
      </w:r>
      <w:r w:rsidR="007C17D7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>НАРЕДБА</w:t>
      </w:r>
      <w:r w:rsidR="00B3166D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>. ЗА УТВЪРЖДАВАНЕ НА ОБРАЗЦИ</w:t>
      </w:r>
      <w:r w:rsidR="00775BB2" w:rsidRPr="00775BB2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 xml:space="preserve"> НА ЗАПОВЕД ЗА ИЗПЪЛНЕНИЕ, ЗАЯВЛЕНИЕ ЗА ИЗДАВАНЕ НА ЗАПОВЕД ЗА ИЗПЪЛНЕНИЕ И ДРУГИ КНИЖА ВЪВ ВРЪЗКА СЪС ЗАПОВЕДНОТО ПРОИЗВОДСТВО</w:t>
      </w:r>
    </w:p>
    <w:p w:rsidR="008211F8" w:rsidRDefault="008211F8" w:rsidP="001F6A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1F6AD3" w:rsidRPr="001F6AD3" w:rsidRDefault="001F6AD3" w:rsidP="00593A2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</w:p>
    <w:tbl>
      <w:tblPr>
        <w:tblW w:w="147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97"/>
        <w:gridCol w:w="6379"/>
        <w:gridCol w:w="1985"/>
        <w:gridCol w:w="4116"/>
      </w:tblGrid>
      <w:tr w:rsidR="00CA7387" w:rsidRPr="00B56147" w:rsidTr="00F94A49">
        <w:trPr>
          <w:trHeight w:val="20"/>
        </w:trPr>
        <w:tc>
          <w:tcPr>
            <w:tcW w:w="2297" w:type="dxa"/>
            <w:shd w:val="clear" w:color="auto" w:fill="B8CCE4" w:themeFill="accent1" w:themeFillTint="66"/>
          </w:tcPr>
          <w:p w:rsidR="00CA7387" w:rsidRDefault="00955DBA" w:rsidP="00EE5AC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B561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Портал за обществени консултации</w:t>
            </w:r>
            <w:r w:rsidR="00775B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,</w:t>
            </w:r>
          </w:p>
          <w:p w:rsidR="00775BB2" w:rsidRPr="00B56147" w:rsidRDefault="00775BB2" w:rsidP="00EE5AC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интернет страница на Министерството на правосъдието</w:t>
            </w:r>
          </w:p>
        </w:tc>
        <w:tc>
          <w:tcPr>
            <w:tcW w:w="6379" w:type="dxa"/>
            <w:shd w:val="clear" w:color="auto" w:fill="B8CCE4" w:themeFill="accent1" w:themeFillTint="66"/>
          </w:tcPr>
          <w:p w:rsidR="00CA7387" w:rsidRPr="00B56147" w:rsidRDefault="00CA7387" w:rsidP="00E830F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B561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Предложение</w:t>
            </w:r>
          </w:p>
        </w:tc>
        <w:tc>
          <w:tcPr>
            <w:tcW w:w="1985" w:type="dxa"/>
            <w:shd w:val="clear" w:color="auto" w:fill="B8CCE4" w:themeFill="accent1" w:themeFillTint="66"/>
          </w:tcPr>
          <w:p w:rsidR="00445068" w:rsidRPr="00B56147" w:rsidRDefault="00CA7387" w:rsidP="00E830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B561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Приема /</w:t>
            </w:r>
          </w:p>
          <w:p w:rsidR="00CA7387" w:rsidRPr="00B56147" w:rsidRDefault="00CA7387" w:rsidP="00E830FE">
            <w:pPr>
              <w:widowControl w:val="0"/>
              <w:spacing w:after="0" w:line="240" w:lineRule="auto"/>
              <w:ind w:left="459" w:hanging="4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B561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не приема</w:t>
            </w:r>
          </w:p>
          <w:p w:rsidR="00CA7387" w:rsidRPr="00B56147" w:rsidRDefault="00CA7387" w:rsidP="00E830FE">
            <w:pPr>
              <w:widowControl w:val="0"/>
              <w:spacing w:after="0" w:line="240" w:lineRule="auto"/>
              <w:ind w:left="459" w:hanging="4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B561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предложението</w:t>
            </w:r>
          </w:p>
        </w:tc>
        <w:tc>
          <w:tcPr>
            <w:tcW w:w="4116" w:type="dxa"/>
            <w:shd w:val="clear" w:color="auto" w:fill="B8CCE4" w:themeFill="accent1" w:themeFillTint="66"/>
          </w:tcPr>
          <w:p w:rsidR="00CA7387" w:rsidRPr="00B56147" w:rsidRDefault="00CA7387" w:rsidP="00E830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B561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Мотиви</w:t>
            </w:r>
          </w:p>
        </w:tc>
      </w:tr>
      <w:tr w:rsidR="00D0651E" w:rsidRPr="00B56147" w:rsidTr="00D0651E">
        <w:trPr>
          <w:trHeight w:val="20"/>
        </w:trPr>
        <w:tc>
          <w:tcPr>
            <w:tcW w:w="2297" w:type="dxa"/>
            <w:shd w:val="clear" w:color="auto" w:fill="auto"/>
          </w:tcPr>
          <w:p w:rsidR="00D0651E" w:rsidRPr="00B56147" w:rsidRDefault="00D0651E" w:rsidP="00D0651E">
            <w:pPr>
              <w:widowControl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Висш съдебен съвет</w:t>
            </w:r>
          </w:p>
        </w:tc>
        <w:tc>
          <w:tcPr>
            <w:tcW w:w="6379" w:type="dxa"/>
            <w:shd w:val="clear" w:color="auto" w:fill="auto"/>
          </w:tcPr>
          <w:p w:rsidR="00D0651E" w:rsidRPr="00D0651E" w:rsidRDefault="00EF78DF" w:rsidP="00D0651E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Да </w:t>
            </w:r>
            <w:r w:rsidR="00945318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се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ъздаде чл. 3а в проекта на наредба със следния текст: „Подаването на заявление за издаване на заповед за изпълнение по чл. 410 ГПК може да се изв</w:t>
            </w:r>
            <w:r w:rsidR="00945318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ършва и по електронен път през Единния портал за електронно правосъдие.“</w:t>
            </w:r>
          </w:p>
        </w:tc>
        <w:tc>
          <w:tcPr>
            <w:tcW w:w="1985" w:type="dxa"/>
            <w:shd w:val="clear" w:color="auto" w:fill="auto"/>
          </w:tcPr>
          <w:p w:rsidR="00D0651E" w:rsidRPr="00945318" w:rsidRDefault="004B6301" w:rsidP="00D065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4B6301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Не се приема.</w:t>
            </w:r>
          </w:p>
        </w:tc>
        <w:tc>
          <w:tcPr>
            <w:tcW w:w="4116" w:type="dxa"/>
            <w:shd w:val="clear" w:color="auto" w:fill="auto"/>
          </w:tcPr>
          <w:p w:rsidR="00D0651E" w:rsidRPr="00945318" w:rsidRDefault="00BD3D50" w:rsidP="0094531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BD3D5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Единният портал за електронно правосъдие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е уреден в чл. 360в от Закона за съдебната власт</w:t>
            </w:r>
            <w:r w:rsidR="00945318" w:rsidRPr="00945318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Влизането в сила на ал. 2 на чл. 360в, която предвижда </w:t>
            </w:r>
            <w:r w:rsidRPr="00BD3D5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извършване на процесуални действия в електронна форма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през Единния</w:t>
            </w:r>
            <w:r w:rsidRPr="00BD3D5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портал за електронно правосъдие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, е отложено за 1 януари 2021 г. (ЗИД на ЗСВ,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обн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., ДВ, бр. 11 от 2020 г.). Не е възможно приемане на предложеното допълнение в подзаконовата нормативна уредба преди влизането в сила на законовата делегация за него.</w:t>
            </w:r>
          </w:p>
        </w:tc>
      </w:tr>
      <w:tr w:rsidR="00D0651E" w:rsidRPr="00B56147" w:rsidTr="00D0651E">
        <w:trPr>
          <w:trHeight w:val="20"/>
        </w:trPr>
        <w:tc>
          <w:tcPr>
            <w:tcW w:w="2297" w:type="dxa"/>
            <w:shd w:val="clear" w:color="auto" w:fill="auto"/>
          </w:tcPr>
          <w:p w:rsidR="00D0651E" w:rsidRDefault="00D0651E" w:rsidP="00D0651E">
            <w:pPr>
              <w:widowControl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Софийски районен съд</w:t>
            </w:r>
          </w:p>
        </w:tc>
        <w:tc>
          <w:tcPr>
            <w:tcW w:w="6379" w:type="dxa"/>
            <w:shd w:val="clear" w:color="auto" w:fill="auto"/>
          </w:tcPr>
          <w:p w:rsidR="00D0651E" w:rsidRPr="00D0651E" w:rsidRDefault="00D0651E" w:rsidP="00D0651E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D0651E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Не е постъпило становище.</w:t>
            </w:r>
          </w:p>
        </w:tc>
        <w:tc>
          <w:tcPr>
            <w:tcW w:w="1985" w:type="dxa"/>
            <w:shd w:val="clear" w:color="auto" w:fill="auto"/>
          </w:tcPr>
          <w:p w:rsidR="00D0651E" w:rsidRPr="00B56147" w:rsidRDefault="00D0651E" w:rsidP="00D065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4116" w:type="dxa"/>
            <w:shd w:val="clear" w:color="auto" w:fill="auto"/>
          </w:tcPr>
          <w:p w:rsidR="00D0651E" w:rsidRPr="00B56147" w:rsidRDefault="00D0651E" w:rsidP="00E830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D0651E" w:rsidRPr="00B56147" w:rsidTr="00D0651E">
        <w:trPr>
          <w:trHeight w:val="20"/>
        </w:trPr>
        <w:tc>
          <w:tcPr>
            <w:tcW w:w="2297" w:type="dxa"/>
            <w:shd w:val="clear" w:color="auto" w:fill="auto"/>
          </w:tcPr>
          <w:p w:rsidR="00D0651E" w:rsidRDefault="00D0651E" w:rsidP="00D0651E">
            <w:pPr>
              <w:widowControl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Районен съд - Пловдив</w:t>
            </w:r>
          </w:p>
        </w:tc>
        <w:tc>
          <w:tcPr>
            <w:tcW w:w="6379" w:type="dxa"/>
            <w:shd w:val="clear" w:color="auto" w:fill="auto"/>
          </w:tcPr>
          <w:p w:rsidR="00D0651E" w:rsidRPr="00D0651E" w:rsidRDefault="00D0651E" w:rsidP="00D0651E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D0651E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Не е постъпило становище.</w:t>
            </w:r>
          </w:p>
        </w:tc>
        <w:tc>
          <w:tcPr>
            <w:tcW w:w="1985" w:type="dxa"/>
            <w:shd w:val="clear" w:color="auto" w:fill="auto"/>
          </w:tcPr>
          <w:p w:rsidR="00D0651E" w:rsidRPr="00B56147" w:rsidRDefault="00D0651E" w:rsidP="00D065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4116" w:type="dxa"/>
            <w:shd w:val="clear" w:color="auto" w:fill="auto"/>
          </w:tcPr>
          <w:p w:rsidR="00D0651E" w:rsidRPr="00B56147" w:rsidRDefault="00D0651E" w:rsidP="00E830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AC6F83" w:rsidRPr="00877F72" w:rsidTr="00C83FFF">
        <w:trPr>
          <w:trHeight w:val="20"/>
        </w:trPr>
        <w:tc>
          <w:tcPr>
            <w:tcW w:w="2297" w:type="dxa"/>
          </w:tcPr>
          <w:p w:rsidR="00AC6F83" w:rsidRDefault="00AC6F83" w:rsidP="00955D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Районен съд - Варна</w:t>
            </w:r>
          </w:p>
        </w:tc>
        <w:tc>
          <w:tcPr>
            <w:tcW w:w="6379" w:type="dxa"/>
          </w:tcPr>
          <w:p w:rsidR="00AC6F83" w:rsidRDefault="000C0B08" w:rsidP="00E830FE">
            <w:pPr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Срокът по чл. 413, ал. 1 ГПК за обжалване на заповедта за изменение в частта за разноските следва да е един месец за длъжника, така както се променя и срокът по чл. 419, ал. 1 ГПК.</w:t>
            </w:r>
          </w:p>
        </w:tc>
        <w:tc>
          <w:tcPr>
            <w:tcW w:w="1985" w:type="dxa"/>
          </w:tcPr>
          <w:p w:rsidR="00AC6F83" w:rsidRPr="000C0B08" w:rsidRDefault="000C0B08" w:rsidP="00AF2B29">
            <w:pPr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bg-BG" w:eastAsia="bg-BG"/>
              </w:rPr>
            </w:pPr>
            <w:r w:rsidRPr="00AF2B2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Приема се.</w:t>
            </w:r>
            <w:r w:rsidRPr="000C0B0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4116" w:type="dxa"/>
          </w:tcPr>
          <w:p w:rsidR="00AC6F83" w:rsidRDefault="000C0B08" w:rsidP="0089471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val="bg-BG" w:eastAsia="ar-SA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val="bg-BG" w:eastAsia="ar-SA"/>
              </w:rPr>
              <w:t>Отразено в проекта.</w:t>
            </w:r>
          </w:p>
        </w:tc>
      </w:tr>
      <w:tr w:rsidR="00AC6F83" w:rsidRPr="00877F72" w:rsidTr="00C83FFF">
        <w:trPr>
          <w:trHeight w:val="20"/>
        </w:trPr>
        <w:tc>
          <w:tcPr>
            <w:tcW w:w="2297" w:type="dxa"/>
          </w:tcPr>
          <w:p w:rsidR="00AC6F83" w:rsidRDefault="00AC6F83" w:rsidP="00955D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Районен съд - Благоевград</w:t>
            </w:r>
          </w:p>
        </w:tc>
        <w:tc>
          <w:tcPr>
            <w:tcW w:w="6379" w:type="dxa"/>
          </w:tcPr>
          <w:p w:rsidR="00AC6F83" w:rsidRPr="00AC6F83" w:rsidRDefault="00AC6F83" w:rsidP="00E830FE">
            <w:pPr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AC6F83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Подкрепя проекта.</w:t>
            </w:r>
          </w:p>
        </w:tc>
        <w:tc>
          <w:tcPr>
            <w:tcW w:w="1985" w:type="dxa"/>
          </w:tcPr>
          <w:p w:rsidR="00AC6F83" w:rsidRDefault="00AC6F83" w:rsidP="008504A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4116" w:type="dxa"/>
          </w:tcPr>
          <w:p w:rsidR="00AC6F83" w:rsidRDefault="00AC6F83" w:rsidP="0089471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val="bg-BG" w:eastAsia="ar-SA"/>
              </w:rPr>
            </w:pPr>
          </w:p>
        </w:tc>
      </w:tr>
      <w:tr w:rsidR="00AC6F83" w:rsidRPr="00877F72" w:rsidTr="00C83FFF">
        <w:trPr>
          <w:trHeight w:val="20"/>
        </w:trPr>
        <w:tc>
          <w:tcPr>
            <w:tcW w:w="2297" w:type="dxa"/>
          </w:tcPr>
          <w:p w:rsidR="00AC6F83" w:rsidRDefault="008D63BF" w:rsidP="00955D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lastRenderedPageBreak/>
              <w:t>Районен съд-Бургас</w:t>
            </w:r>
          </w:p>
        </w:tc>
        <w:tc>
          <w:tcPr>
            <w:tcW w:w="6379" w:type="dxa"/>
          </w:tcPr>
          <w:p w:rsidR="00AC6F83" w:rsidRPr="00AC6F83" w:rsidRDefault="000C0B08" w:rsidP="00E830FE">
            <w:pPr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Не е постъпило становище.</w:t>
            </w:r>
          </w:p>
        </w:tc>
        <w:tc>
          <w:tcPr>
            <w:tcW w:w="1985" w:type="dxa"/>
          </w:tcPr>
          <w:p w:rsidR="00AC6F83" w:rsidRDefault="00AC6F83" w:rsidP="008504A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4116" w:type="dxa"/>
          </w:tcPr>
          <w:p w:rsidR="00AC6F83" w:rsidRDefault="00AC6F83" w:rsidP="001A2FAC">
            <w:pPr>
              <w:jc w:val="both"/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val="bg-BG" w:eastAsia="ar-SA"/>
              </w:rPr>
            </w:pPr>
          </w:p>
        </w:tc>
      </w:tr>
      <w:tr w:rsidR="000B5C70" w:rsidRPr="00877F72" w:rsidTr="00C83FFF">
        <w:trPr>
          <w:trHeight w:val="20"/>
        </w:trPr>
        <w:tc>
          <w:tcPr>
            <w:tcW w:w="2297" w:type="dxa"/>
          </w:tcPr>
          <w:p w:rsidR="000B5C70" w:rsidRDefault="000B5C70" w:rsidP="00955D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  <w:p w:rsidR="000B5C70" w:rsidRPr="00984662" w:rsidRDefault="00AC6F83" w:rsidP="00955D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Камара на частните съдебни изпълнители</w:t>
            </w:r>
          </w:p>
        </w:tc>
        <w:tc>
          <w:tcPr>
            <w:tcW w:w="6379" w:type="dxa"/>
          </w:tcPr>
          <w:p w:rsidR="000B5C70" w:rsidRDefault="000B5C70" w:rsidP="00E830FE">
            <w:pPr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  <w:p w:rsidR="00D37679" w:rsidRPr="00031690" w:rsidRDefault="000C0B08" w:rsidP="000C0B08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Без бележки по проекта на наредба. </w:t>
            </w:r>
          </w:p>
        </w:tc>
        <w:tc>
          <w:tcPr>
            <w:tcW w:w="1985" w:type="dxa"/>
          </w:tcPr>
          <w:p w:rsidR="007B247B" w:rsidRDefault="007B247B" w:rsidP="00931F2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  <w:p w:rsidR="007B247B" w:rsidRDefault="007B247B" w:rsidP="00931F2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  <w:p w:rsidR="007B247B" w:rsidRDefault="007B247B" w:rsidP="00931F2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  <w:p w:rsidR="007B247B" w:rsidRDefault="007B247B" w:rsidP="00931F2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  <w:p w:rsidR="000C104F" w:rsidRDefault="000C104F" w:rsidP="0098466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4116" w:type="dxa"/>
          </w:tcPr>
          <w:p w:rsidR="0089471C" w:rsidRDefault="0089471C" w:rsidP="0089471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val="bg-BG" w:eastAsia="ar-SA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val="bg-BG" w:eastAsia="ar-SA"/>
              </w:rPr>
              <w:t xml:space="preserve"> </w:t>
            </w:r>
          </w:p>
          <w:p w:rsidR="004F3B5B" w:rsidRPr="00877F72" w:rsidRDefault="004F3B5B" w:rsidP="00AC6F8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val="bg-BG" w:eastAsia="ar-SA"/>
              </w:rPr>
            </w:pPr>
          </w:p>
        </w:tc>
      </w:tr>
      <w:tr w:rsidR="006A1907" w:rsidRPr="00877F72" w:rsidTr="00C83FFF">
        <w:trPr>
          <w:trHeight w:val="20"/>
        </w:trPr>
        <w:tc>
          <w:tcPr>
            <w:tcW w:w="2297" w:type="dxa"/>
          </w:tcPr>
          <w:p w:rsidR="006A1907" w:rsidRDefault="001D7BAD" w:rsidP="00955D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Адв. Жана Кисьова</w:t>
            </w:r>
          </w:p>
          <w:p w:rsidR="001D7BAD" w:rsidRDefault="001D7BAD" w:rsidP="00955D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Адв. Стефан Марчев</w:t>
            </w:r>
          </w:p>
        </w:tc>
        <w:tc>
          <w:tcPr>
            <w:tcW w:w="6379" w:type="dxa"/>
          </w:tcPr>
          <w:p w:rsidR="006A1907" w:rsidRDefault="00872BC3" w:rsidP="00872BC3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4" w:right="40" w:hanging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В Приложение № 1 и Приложение № 4 да бъде посочено попълването на кои полета е задължително.</w:t>
            </w:r>
          </w:p>
          <w:p w:rsidR="00872BC3" w:rsidRDefault="00872BC3" w:rsidP="00872BC3">
            <w:pPr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  <w:p w:rsidR="00872BC3" w:rsidRDefault="00872BC3" w:rsidP="00872BC3">
            <w:pPr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  <w:p w:rsidR="00872BC3" w:rsidRDefault="00872BC3" w:rsidP="00872BC3">
            <w:pPr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  <w:p w:rsidR="00872BC3" w:rsidRDefault="00872BC3" w:rsidP="00872BC3">
            <w:pPr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  <w:p w:rsidR="00872BC3" w:rsidRDefault="00872BC3" w:rsidP="00872BC3">
            <w:pPr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  <w:p w:rsidR="00097488" w:rsidRDefault="00097488" w:rsidP="00872BC3">
            <w:pPr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  <w:p w:rsidR="00872BC3" w:rsidRDefault="00872BC3" w:rsidP="008D68E0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18" w:right="40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8D68E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В указанията за попълване на заявленията да се предвиди възможността за попълването им по електронен път.</w:t>
            </w:r>
          </w:p>
          <w:p w:rsidR="008D68E0" w:rsidRDefault="008D68E0" w:rsidP="008D68E0">
            <w:pPr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  <w:p w:rsidR="00AF2B29" w:rsidRDefault="00AF2B29" w:rsidP="008D68E0">
            <w:pPr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  <w:p w:rsidR="00AF2B29" w:rsidRDefault="00AF2B29" w:rsidP="008D68E0">
            <w:pPr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  <w:p w:rsidR="008D68E0" w:rsidRPr="008D68E0" w:rsidRDefault="008D68E0" w:rsidP="0047209A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-108" w:right="40" w:firstLine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8D68E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В образеца на Заявление по чл. 410 ГПК в т. 2 да се следва текстът на чл. 410 ГПК „договорът, ако е в писмена форма, заедно с всички негови приложения и изменения, както и приложимите общи условия, ако има такива“</w:t>
            </w:r>
          </w:p>
          <w:p w:rsidR="008D68E0" w:rsidRPr="008D68E0" w:rsidRDefault="008D68E0" w:rsidP="0047209A">
            <w:pPr>
              <w:pStyle w:val="ListParagraph"/>
              <w:ind w:left="-108" w:firstLine="108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  <w:p w:rsidR="008D68E0" w:rsidRDefault="008D68E0" w:rsidP="0047209A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-108" w:right="40" w:firstLine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В образеца на Заявлението по чл. 417 ГПК изброяването на приложенията в три точки (т.</w:t>
            </w:r>
            <w:r w:rsidR="00270EE1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2, 3 и 4) може да се окаже подвеждащо, тъй като изглежда, че договорът, от който произтича вземането, ще трябва да се приложи повече от веднъж към едно и също заявление (три пъти).</w:t>
            </w:r>
          </w:p>
          <w:p w:rsidR="0047209A" w:rsidRPr="0047209A" w:rsidRDefault="0047209A" w:rsidP="0047209A">
            <w:pPr>
              <w:pStyle w:val="ListParagrap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  <w:p w:rsidR="0047209A" w:rsidRDefault="0047209A" w:rsidP="0047209A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-108" w:right="40" w:firstLine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В образците на Заповед за изпълнение по чл. 410 ГПК и чл. 417 ГПК да се уеднакви срокът за подаване на жалба в частта за разноските с тези за подаване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lastRenderedPageBreak/>
              <w:t>възражение и на частна жалба срещу разпореждането за незабавно изпълнение.</w:t>
            </w:r>
          </w:p>
          <w:p w:rsidR="002070C1" w:rsidRPr="002070C1" w:rsidRDefault="002070C1" w:rsidP="002070C1">
            <w:pPr>
              <w:pStyle w:val="ListParagrap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  <w:p w:rsidR="002070C1" w:rsidRPr="008D68E0" w:rsidRDefault="002070C1" w:rsidP="0047209A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-108" w:right="40" w:firstLine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Да бъде преценено дали в образците на Заявления по чл. 410 и чл. 417 ГПК не е необходимо да се допише изрична инструкция накрая, че на Заявителя се указва да посочи всички известни му адреси за кореспонденция с длъжника, а в образците на Заповед за изпълнение по чл. 410 и 417 ГПК на длъжника да се укаже, че ще му бъде залепено съобщение на регистрирания от него постоянен или настоящ адрес само в случаите, </w:t>
            </w:r>
            <w:r w:rsidR="00066136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когато заповедта не е връчена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надлежно на останалите адреси, посочени от Заявителя.</w:t>
            </w:r>
          </w:p>
        </w:tc>
        <w:tc>
          <w:tcPr>
            <w:tcW w:w="1985" w:type="dxa"/>
          </w:tcPr>
          <w:p w:rsidR="00872BC3" w:rsidRPr="008D68E0" w:rsidRDefault="00872BC3" w:rsidP="00931F2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8D68E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lastRenderedPageBreak/>
              <w:t xml:space="preserve">1. </w:t>
            </w:r>
            <w:r w:rsidR="00632B9B" w:rsidRPr="008D68E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Не се приема.</w:t>
            </w:r>
          </w:p>
          <w:p w:rsidR="00872BC3" w:rsidRPr="008D68E0" w:rsidRDefault="00872BC3" w:rsidP="00931F2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  <w:p w:rsidR="00872BC3" w:rsidRPr="008D68E0" w:rsidRDefault="00872BC3" w:rsidP="00931F2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  <w:p w:rsidR="00872BC3" w:rsidRPr="008D68E0" w:rsidRDefault="00872BC3" w:rsidP="00931F2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  <w:p w:rsidR="00872BC3" w:rsidRPr="008D68E0" w:rsidRDefault="00872BC3" w:rsidP="00931F2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  <w:p w:rsidR="00872BC3" w:rsidRPr="008D68E0" w:rsidRDefault="00872BC3" w:rsidP="00931F2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  <w:p w:rsidR="00872BC3" w:rsidRDefault="00872BC3" w:rsidP="00931F2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  <w:p w:rsidR="00097488" w:rsidRPr="008D68E0" w:rsidRDefault="00097488" w:rsidP="00931F2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  <w:p w:rsidR="006A1907" w:rsidRDefault="00270EE1" w:rsidP="00270EE1">
            <w:pPr>
              <w:pStyle w:val="ListParagraph"/>
              <w:widowControl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2. </w:t>
            </w:r>
            <w:r w:rsidR="00AF2B29" w:rsidRPr="008D68E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Не се приема.</w:t>
            </w:r>
          </w:p>
          <w:p w:rsidR="00270EE1" w:rsidRDefault="00270EE1" w:rsidP="00270EE1">
            <w:pPr>
              <w:pStyle w:val="ListParagraph"/>
              <w:widowControl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bg-BG" w:eastAsia="bg-BG"/>
              </w:rPr>
            </w:pPr>
          </w:p>
          <w:p w:rsidR="008D68E0" w:rsidRDefault="008D68E0" w:rsidP="008D68E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  <w:p w:rsidR="00AF2B29" w:rsidRDefault="00AF2B29" w:rsidP="008D68E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  <w:p w:rsidR="00AF2B29" w:rsidRDefault="00AF2B29" w:rsidP="008D68E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  <w:p w:rsidR="008D68E0" w:rsidRPr="00AF2B29" w:rsidRDefault="00270EE1" w:rsidP="00270EE1">
            <w:pPr>
              <w:widowControl w:val="0"/>
              <w:spacing w:after="0" w:line="240" w:lineRule="auto"/>
              <w:ind w:left="391" w:hanging="3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AF2B2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3. </w:t>
            </w:r>
            <w:r w:rsidR="008D68E0" w:rsidRPr="00AF2B2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Приема се.</w:t>
            </w:r>
          </w:p>
          <w:p w:rsidR="008D68E0" w:rsidRPr="008D68E0" w:rsidRDefault="008D68E0" w:rsidP="008D68E0">
            <w:pPr>
              <w:pStyle w:val="ListParagrap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bg-BG" w:eastAsia="bg-BG"/>
              </w:rPr>
            </w:pPr>
          </w:p>
          <w:p w:rsidR="008D68E0" w:rsidRPr="00066136" w:rsidRDefault="008D68E0" w:rsidP="008D68E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  <w:p w:rsidR="008D68E0" w:rsidRPr="00066136" w:rsidRDefault="008D68E0" w:rsidP="008D68E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  <w:p w:rsidR="008D68E0" w:rsidRPr="00066136" w:rsidRDefault="008442A9" w:rsidP="005746CC">
            <w:pPr>
              <w:pStyle w:val="ListParagraph"/>
              <w:widowControl w:val="0"/>
              <w:numPr>
                <w:ilvl w:val="0"/>
                <w:numId w:val="21"/>
              </w:numPr>
              <w:spacing w:after="0" w:line="240" w:lineRule="auto"/>
              <w:ind w:left="317" w:hanging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66136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Не се приема</w:t>
            </w:r>
            <w:r w:rsidR="008D68E0" w:rsidRPr="00066136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.</w:t>
            </w:r>
          </w:p>
          <w:p w:rsidR="0047209A" w:rsidRPr="00066136" w:rsidRDefault="0047209A" w:rsidP="004720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  <w:p w:rsidR="0047209A" w:rsidRPr="00066136" w:rsidRDefault="0047209A" w:rsidP="004720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  <w:p w:rsidR="0047209A" w:rsidRPr="00066136" w:rsidRDefault="0047209A" w:rsidP="004720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  <w:p w:rsidR="0047209A" w:rsidRPr="00066136" w:rsidRDefault="0047209A" w:rsidP="004720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  <w:p w:rsidR="005746CC" w:rsidRPr="00066136" w:rsidRDefault="005746CC" w:rsidP="004720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  <w:p w:rsidR="005746CC" w:rsidRPr="00066136" w:rsidRDefault="005746CC" w:rsidP="004720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  <w:p w:rsidR="0047209A" w:rsidRPr="00066136" w:rsidRDefault="005746CC" w:rsidP="005746CC">
            <w:pPr>
              <w:pStyle w:val="ListParagraph"/>
              <w:widowControl w:val="0"/>
              <w:numPr>
                <w:ilvl w:val="0"/>
                <w:numId w:val="21"/>
              </w:numPr>
              <w:spacing w:after="0" w:line="240" w:lineRule="auto"/>
              <w:ind w:left="317" w:hanging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66136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Приема се.</w:t>
            </w:r>
          </w:p>
          <w:p w:rsidR="002070C1" w:rsidRPr="00066136" w:rsidRDefault="002070C1" w:rsidP="002070C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  <w:p w:rsidR="002070C1" w:rsidRPr="00066136" w:rsidRDefault="002070C1" w:rsidP="002070C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  <w:p w:rsidR="002070C1" w:rsidRPr="00066136" w:rsidRDefault="002070C1" w:rsidP="002070C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  <w:p w:rsidR="005746CC" w:rsidRPr="00066136" w:rsidRDefault="005746CC" w:rsidP="002070C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  <w:p w:rsidR="005746CC" w:rsidRPr="00066136" w:rsidRDefault="005746CC" w:rsidP="002070C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  <w:p w:rsidR="005746CC" w:rsidRPr="00066136" w:rsidRDefault="005746CC" w:rsidP="002070C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  <w:p w:rsidR="002070C1" w:rsidRPr="00066136" w:rsidRDefault="002070C1" w:rsidP="005746CC">
            <w:pPr>
              <w:pStyle w:val="ListParagraph"/>
              <w:widowControl w:val="0"/>
              <w:numPr>
                <w:ilvl w:val="0"/>
                <w:numId w:val="21"/>
              </w:numPr>
              <w:spacing w:after="0" w:line="240" w:lineRule="auto"/>
              <w:ind w:left="317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66136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Не се приема.</w:t>
            </w:r>
          </w:p>
          <w:p w:rsidR="008D68E0" w:rsidRPr="008D68E0" w:rsidRDefault="008D68E0" w:rsidP="0047209A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  <w:p w:rsidR="008D68E0" w:rsidRPr="008D68E0" w:rsidRDefault="008D68E0" w:rsidP="008D68E0">
            <w:pPr>
              <w:pStyle w:val="ListParagraph"/>
              <w:widowControl w:val="0"/>
              <w:spacing w:after="0" w:line="240" w:lineRule="auto"/>
              <w:ind w:left="7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bg-BG" w:eastAsia="bg-BG"/>
              </w:rPr>
            </w:pPr>
          </w:p>
        </w:tc>
        <w:tc>
          <w:tcPr>
            <w:tcW w:w="4116" w:type="dxa"/>
          </w:tcPr>
          <w:p w:rsidR="00872BC3" w:rsidRDefault="00872BC3" w:rsidP="00F6634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val="bg-BG" w:eastAsia="ar-SA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val="bg-BG" w:eastAsia="ar-SA"/>
              </w:rPr>
              <w:lastRenderedPageBreak/>
              <w:t>1. Този подход вместо до улеснение може да доведе до объркване на заявилите, които да попълват само указаните като задължителни полета.</w:t>
            </w:r>
          </w:p>
          <w:p w:rsidR="00872BC3" w:rsidRDefault="00872BC3" w:rsidP="00F6634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val="bg-BG" w:eastAsia="ar-SA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val="bg-BG" w:eastAsia="ar-SA"/>
              </w:rPr>
              <w:t>Образците се прилагат повече от 10 години и е създадена практика по  попълването им.</w:t>
            </w:r>
          </w:p>
          <w:p w:rsidR="00270EE1" w:rsidRPr="00270EE1" w:rsidRDefault="00270EE1" w:rsidP="00270EE1">
            <w:pPr>
              <w:pStyle w:val="ListParagraph"/>
              <w:suppressAutoHyphens/>
              <w:autoSpaceDN w:val="0"/>
              <w:spacing w:after="0" w:line="240" w:lineRule="auto"/>
              <w:ind w:left="33"/>
              <w:jc w:val="both"/>
              <w:textAlignment w:val="baseline"/>
              <w:rPr>
                <w:rFonts w:ascii="Times New Roman" w:eastAsia="SimSun" w:hAnsi="Times New Roman" w:cs="Times New Roman"/>
                <w:bCs/>
                <w:color w:val="FF0000"/>
                <w:kern w:val="3"/>
                <w:sz w:val="24"/>
                <w:szCs w:val="24"/>
                <w:lang w:val="bg-BG" w:eastAsia="ar-SA"/>
              </w:rPr>
            </w:pPr>
          </w:p>
          <w:p w:rsidR="008D68E0" w:rsidRPr="00270EE1" w:rsidRDefault="00823E0F" w:rsidP="00823E0F">
            <w:pPr>
              <w:pStyle w:val="ListParagraph"/>
              <w:suppressAutoHyphens/>
              <w:autoSpaceDN w:val="0"/>
              <w:spacing w:after="0" w:line="240" w:lineRule="auto"/>
              <w:ind w:left="33"/>
              <w:jc w:val="both"/>
              <w:textAlignment w:val="baseline"/>
              <w:rPr>
                <w:rFonts w:ascii="Times New Roman" w:eastAsia="SimSun" w:hAnsi="Times New Roman" w:cs="Times New Roman"/>
                <w:bCs/>
                <w:color w:val="FF0000"/>
                <w:kern w:val="3"/>
                <w:sz w:val="24"/>
                <w:szCs w:val="24"/>
                <w:lang w:val="bg-BG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2. </w:t>
            </w:r>
            <w:r w:rsidR="00AF2B2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По същите съображения, поради което не е прието аналогичното предложение на Висшия съдебен съвет</w:t>
            </w:r>
            <w:r w:rsidR="00270EE1" w:rsidRPr="00945318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.</w:t>
            </w:r>
          </w:p>
          <w:p w:rsidR="00270EE1" w:rsidRDefault="00270EE1" w:rsidP="00270E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Cs/>
                <w:color w:val="FF0000"/>
                <w:kern w:val="3"/>
                <w:sz w:val="24"/>
                <w:szCs w:val="24"/>
                <w:lang w:val="bg-BG" w:eastAsia="ar-SA"/>
              </w:rPr>
            </w:pPr>
          </w:p>
          <w:p w:rsidR="00270EE1" w:rsidRPr="00823E0F" w:rsidRDefault="00823E0F" w:rsidP="00823E0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val="bg-BG" w:eastAsia="ar-SA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val="bg-BG" w:eastAsia="ar-SA"/>
              </w:rPr>
              <w:t xml:space="preserve">3. </w:t>
            </w:r>
            <w:r w:rsidR="00270EE1" w:rsidRPr="00823E0F"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val="bg-BG" w:eastAsia="ar-SA"/>
              </w:rPr>
              <w:t>Отразено в проекта.</w:t>
            </w:r>
          </w:p>
          <w:p w:rsidR="008D68E0" w:rsidRDefault="00872BC3" w:rsidP="008D68E0">
            <w:pPr>
              <w:pStyle w:val="ListParagraph"/>
              <w:suppressAutoHyphens/>
              <w:autoSpaceDN w:val="0"/>
              <w:spacing w:after="0" w:line="240" w:lineRule="auto"/>
              <w:ind w:left="751"/>
              <w:jc w:val="both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val="bg-BG" w:eastAsia="ar-SA"/>
              </w:rPr>
            </w:pPr>
            <w:r w:rsidRPr="00872BC3"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val="bg-BG" w:eastAsia="ar-SA"/>
              </w:rPr>
              <w:t xml:space="preserve"> </w:t>
            </w:r>
          </w:p>
          <w:p w:rsidR="008D68E0" w:rsidRDefault="008D68E0" w:rsidP="008D68E0">
            <w:pPr>
              <w:pStyle w:val="ListParagraph"/>
              <w:suppressAutoHyphens/>
              <w:autoSpaceDN w:val="0"/>
              <w:spacing w:after="0" w:line="240" w:lineRule="auto"/>
              <w:ind w:left="751"/>
              <w:jc w:val="both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val="bg-BG" w:eastAsia="ar-SA"/>
              </w:rPr>
            </w:pPr>
          </w:p>
          <w:p w:rsidR="008D68E0" w:rsidRDefault="008D68E0" w:rsidP="008D68E0">
            <w:pPr>
              <w:pStyle w:val="ListParagraph"/>
              <w:suppressAutoHyphens/>
              <w:autoSpaceDN w:val="0"/>
              <w:spacing w:after="0" w:line="240" w:lineRule="auto"/>
              <w:ind w:left="751"/>
              <w:jc w:val="both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val="bg-BG" w:eastAsia="ar-SA"/>
              </w:rPr>
            </w:pPr>
          </w:p>
          <w:p w:rsidR="008D68E0" w:rsidRDefault="008D68E0" w:rsidP="008D68E0">
            <w:pPr>
              <w:pStyle w:val="ListParagraph"/>
              <w:suppressAutoHyphens/>
              <w:autoSpaceDN w:val="0"/>
              <w:spacing w:after="0" w:line="240" w:lineRule="auto"/>
              <w:ind w:left="751"/>
              <w:jc w:val="both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val="bg-BG" w:eastAsia="ar-SA"/>
              </w:rPr>
            </w:pPr>
          </w:p>
          <w:p w:rsidR="0047209A" w:rsidRPr="00066136" w:rsidRDefault="00823E0F" w:rsidP="00823E0F">
            <w:pPr>
              <w:pStyle w:val="ListParagraph"/>
              <w:suppressAutoHyphens/>
              <w:autoSpaceDN w:val="0"/>
              <w:spacing w:after="0" w:line="240" w:lineRule="auto"/>
              <w:ind w:left="33"/>
              <w:jc w:val="both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val="bg-BG" w:eastAsia="ar-SA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val="bg-BG" w:eastAsia="ar-SA"/>
              </w:rPr>
              <w:t xml:space="preserve">4. </w:t>
            </w:r>
            <w:r w:rsidR="008442A9" w:rsidRPr="00066136"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val="bg-BG" w:eastAsia="ar-SA"/>
              </w:rPr>
              <w:t xml:space="preserve">В хипотезите, различни от заявител – банка, и документ - </w:t>
            </w:r>
            <w:proofErr w:type="spellStart"/>
            <w:r w:rsidR="008442A9" w:rsidRPr="00066136">
              <w:rPr>
                <w:rFonts w:ascii="Times New Roman" w:hAnsi="Times New Roman" w:cs="Times New Roman"/>
                <w:sz w:val="24"/>
                <w:szCs w:val="24"/>
              </w:rPr>
              <w:t>ценна</w:t>
            </w:r>
            <w:proofErr w:type="spellEnd"/>
            <w:r w:rsidR="008442A9" w:rsidRPr="000661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442A9" w:rsidRPr="00066136">
              <w:rPr>
                <w:rFonts w:ascii="Times New Roman" w:hAnsi="Times New Roman" w:cs="Times New Roman"/>
                <w:sz w:val="24"/>
                <w:szCs w:val="24"/>
              </w:rPr>
              <w:t>книга</w:t>
            </w:r>
            <w:proofErr w:type="spellEnd"/>
            <w:r w:rsidR="008442A9" w:rsidRPr="0006613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,</w:t>
            </w:r>
            <w:r w:rsidR="008442A9" w:rsidRPr="000661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442A9" w:rsidRPr="00066136">
              <w:rPr>
                <w:rFonts w:ascii="Times New Roman" w:hAnsi="Times New Roman" w:cs="Times New Roman"/>
                <w:sz w:val="24"/>
                <w:szCs w:val="24"/>
              </w:rPr>
              <w:t>обезпечава</w:t>
            </w:r>
            <w:proofErr w:type="spellEnd"/>
            <w:r w:rsidR="00066136" w:rsidRPr="0006613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щ</w:t>
            </w:r>
            <w:r w:rsidR="008442A9" w:rsidRPr="000661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442A9" w:rsidRPr="00066136">
              <w:rPr>
                <w:rFonts w:ascii="Times New Roman" w:hAnsi="Times New Roman" w:cs="Times New Roman"/>
                <w:sz w:val="24"/>
                <w:szCs w:val="24"/>
              </w:rPr>
              <w:t>вземане</w:t>
            </w:r>
            <w:proofErr w:type="spellEnd"/>
            <w:r w:rsidR="008442A9" w:rsidRPr="000661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442A9" w:rsidRPr="00066136">
              <w:rPr>
                <w:rFonts w:ascii="Times New Roman" w:hAnsi="Times New Roman" w:cs="Times New Roman"/>
                <w:sz w:val="24"/>
                <w:szCs w:val="24"/>
              </w:rPr>
              <w:t>произтичащо</w:t>
            </w:r>
            <w:proofErr w:type="spellEnd"/>
            <w:r w:rsidR="008442A9" w:rsidRPr="000661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442A9" w:rsidRPr="00066136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="008442A9" w:rsidRPr="000661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442A9" w:rsidRPr="00066136">
              <w:rPr>
                <w:rFonts w:ascii="Times New Roman" w:hAnsi="Times New Roman" w:cs="Times New Roman"/>
                <w:sz w:val="24"/>
                <w:szCs w:val="24"/>
              </w:rPr>
              <w:t>договор</w:t>
            </w:r>
            <w:proofErr w:type="spellEnd"/>
            <w:r w:rsidR="008442A9" w:rsidRPr="000661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442A9" w:rsidRPr="00066136">
              <w:rPr>
                <w:rFonts w:ascii="Times New Roman" w:hAnsi="Times New Roman" w:cs="Times New Roman"/>
                <w:sz w:val="24"/>
                <w:szCs w:val="24"/>
              </w:rPr>
              <w:t>сключен</w:t>
            </w:r>
            <w:proofErr w:type="spellEnd"/>
            <w:r w:rsidR="008442A9" w:rsidRPr="00066136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="008442A9" w:rsidRPr="00066136">
              <w:rPr>
                <w:rFonts w:ascii="Times New Roman" w:hAnsi="Times New Roman" w:cs="Times New Roman"/>
                <w:sz w:val="24"/>
                <w:szCs w:val="24"/>
              </w:rPr>
              <w:t>потребител</w:t>
            </w:r>
            <w:proofErr w:type="spellEnd"/>
            <w:r w:rsidR="008442A9" w:rsidRPr="0006613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, ще се прилага само т. 1.</w:t>
            </w:r>
          </w:p>
          <w:p w:rsidR="0047209A" w:rsidRPr="00066136" w:rsidRDefault="0047209A" w:rsidP="0047209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val="bg-BG" w:eastAsia="ar-SA"/>
              </w:rPr>
            </w:pPr>
          </w:p>
          <w:p w:rsidR="005746CC" w:rsidRDefault="005746CC" w:rsidP="0047209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Cs/>
                <w:color w:val="FF0000"/>
                <w:kern w:val="3"/>
                <w:sz w:val="24"/>
                <w:szCs w:val="24"/>
                <w:lang w:val="bg-BG" w:eastAsia="ar-SA"/>
              </w:rPr>
            </w:pPr>
          </w:p>
          <w:p w:rsidR="0047209A" w:rsidRPr="00823E0F" w:rsidRDefault="00823E0F" w:rsidP="00823E0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val="bg-BG" w:eastAsia="ar-SA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val="bg-BG" w:eastAsia="ar-SA"/>
              </w:rPr>
              <w:t xml:space="preserve">5. </w:t>
            </w:r>
            <w:r w:rsidR="005746CC" w:rsidRPr="00823E0F"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val="bg-BG" w:eastAsia="ar-SA"/>
              </w:rPr>
              <w:t>Отразено в проекта.</w:t>
            </w:r>
          </w:p>
          <w:p w:rsidR="00F66343" w:rsidRDefault="00F66343" w:rsidP="00F6634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val="bg-BG" w:eastAsia="ar-SA"/>
              </w:rPr>
            </w:pPr>
          </w:p>
          <w:p w:rsidR="002070C1" w:rsidRDefault="002070C1" w:rsidP="00F6634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val="bg-BG" w:eastAsia="ar-SA"/>
              </w:rPr>
            </w:pPr>
          </w:p>
          <w:p w:rsidR="002070C1" w:rsidRDefault="002070C1" w:rsidP="00F6634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val="bg-BG" w:eastAsia="ar-SA"/>
              </w:rPr>
            </w:pPr>
          </w:p>
          <w:p w:rsidR="005746CC" w:rsidRDefault="005746CC" w:rsidP="00F6634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val="bg-BG" w:eastAsia="ar-SA"/>
              </w:rPr>
            </w:pPr>
          </w:p>
          <w:p w:rsidR="005746CC" w:rsidRDefault="005746CC" w:rsidP="00F6634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val="bg-BG" w:eastAsia="ar-SA"/>
              </w:rPr>
            </w:pPr>
          </w:p>
          <w:p w:rsidR="005746CC" w:rsidRDefault="005746CC" w:rsidP="00F6634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val="bg-BG" w:eastAsia="ar-SA"/>
              </w:rPr>
            </w:pPr>
          </w:p>
          <w:p w:rsidR="002070C1" w:rsidRPr="00823E0F" w:rsidRDefault="00823E0F" w:rsidP="00823E0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val="bg-BG" w:eastAsia="ar-SA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val="bg-BG" w:eastAsia="ar-SA"/>
              </w:rPr>
              <w:t xml:space="preserve">6. </w:t>
            </w:r>
            <w:r w:rsidR="00804DEE" w:rsidRPr="00823E0F"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val="bg-BG" w:eastAsia="ar-SA"/>
              </w:rPr>
              <w:t>С образците по наредбата не може да се променя установения</w:t>
            </w:r>
            <w:r w:rsidR="00066136" w:rsidRPr="00823E0F"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val="bg-BG" w:eastAsia="ar-SA"/>
              </w:rPr>
              <w:t>т</w:t>
            </w:r>
            <w:r w:rsidR="00804DEE" w:rsidRPr="00823E0F"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val="bg-BG" w:eastAsia="ar-SA"/>
              </w:rPr>
              <w:t xml:space="preserve"> в ГПК нач</w:t>
            </w:r>
            <w:r w:rsidR="00525B63" w:rsidRPr="00823E0F"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val="bg-BG" w:eastAsia="ar-SA"/>
              </w:rPr>
              <w:t xml:space="preserve">ин на призоваване и съобщения. </w:t>
            </w:r>
            <w:r w:rsidR="00804DEE" w:rsidRPr="00823E0F"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val="bg-BG" w:eastAsia="ar-SA"/>
              </w:rPr>
              <w:t>В случай че става въпрос за организация на тази дейност, то тя е в компетентност на съдилищата.</w:t>
            </w:r>
          </w:p>
        </w:tc>
      </w:tr>
      <w:tr w:rsidR="000933C6" w:rsidRPr="00877F72" w:rsidTr="00C83FFF">
        <w:trPr>
          <w:trHeight w:val="20"/>
        </w:trPr>
        <w:tc>
          <w:tcPr>
            <w:tcW w:w="2297" w:type="dxa"/>
          </w:tcPr>
          <w:p w:rsidR="00A12C71" w:rsidRDefault="00E247E2" w:rsidP="00955D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lastRenderedPageBreak/>
              <w:t>Адвокатско дружество „Василев и партньори“</w:t>
            </w:r>
          </w:p>
        </w:tc>
        <w:tc>
          <w:tcPr>
            <w:tcW w:w="6379" w:type="dxa"/>
          </w:tcPr>
          <w:p w:rsidR="00A12C71" w:rsidRDefault="00E247E2" w:rsidP="007A24AB">
            <w:pPr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В Приложение № 8 преди текста „</w:t>
            </w:r>
            <w:r w:rsidR="00097488" w:rsidRPr="00097488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Не съм дал повод за предявяване на вземането,  поради което не дължа разноски за</w:t>
            </w:r>
            <w:r w:rsidR="005746C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</w:t>
            </w:r>
            <w:r w:rsidR="00097488" w:rsidRPr="00097488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производството. Възражението ми прои</w:t>
            </w:r>
            <w:r w:rsidR="00097488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зтича от следните обстоятелства:“ да се добави квадратче за отбелязване на приложимостта на този текст, като в т. 2 от указанията за попълване на приложението бъде променена по следния начин: „</w:t>
            </w:r>
            <w:r w:rsidR="00097488" w:rsidRPr="00097488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Ако с поведението си не сте дали повод за предявяване на вземането, можете да възразите, че не дъл</w:t>
            </w:r>
            <w:r w:rsidR="00097488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жите разноски за производството, чрез отбелязване със знак „Х“ в квадратчето пред съответния текст. </w:t>
            </w:r>
            <w:r w:rsidR="00097488" w:rsidRPr="00097488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Това възражение също трябва да бъде обосновано.</w:t>
            </w:r>
            <w:r w:rsidR="00097488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“</w:t>
            </w:r>
          </w:p>
          <w:p w:rsidR="00A12C71" w:rsidRDefault="00A12C71" w:rsidP="007A24AB">
            <w:pPr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  <w:p w:rsidR="007A24AB" w:rsidRPr="007A24AB" w:rsidRDefault="007A24AB" w:rsidP="000C0B08">
            <w:pPr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1985" w:type="dxa"/>
          </w:tcPr>
          <w:p w:rsidR="00A12C71" w:rsidRPr="00020CC1" w:rsidRDefault="00020CC1" w:rsidP="00020CC1">
            <w:pPr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20CC1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Не се приема.</w:t>
            </w:r>
          </w:p>
          <w:p w:rsidR="00A12C71" w:rsidRDefault="00A12C71" w:rsidP="0000490D">
            <w:pPr>
              <w:pStyle w:val="ListParagraph"/>
              <w:widowControl w:val="0"/>
              <w:spacing w:after="0" w:line="240" w:lineRule="auto"/>
              <w:ind w:hanging="5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  <w:p w:rsidR="00A12C71" w:rsidRDefault="00A12C71" w:rsidP="0000490D">
            <w:pPr>
              <w:pStyle w:val="ListParagraph"/>
              <w:widowControl w:val="0"/>
              <w:spacing w:after="0" w:line="240" w:lineRule="auto"/>
              <w:ind w:hanging="5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  <w:p w:rsidR="00A12C71" w:rsidRDefault="00A12C71" w:rsidP="0000490D">
            <w:pPr>
              <w:pStyle w:val="ListParagraph"/>
              <w:widowControl w:val="0"/>
              <w:spacing w:after="0" w:line="240" w:lineRule="auto"/>
              <w:ind w:hanging="5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  <w:p w:rsidR="00A12C71" w:rsidRDefault="00A12C71" w:rsidP="0000490D">
            <w:pPr>
              <w:pStyle w:val="ListParagraph"/>
              <w:widowControl w:val="0"/>
              <w:spacing w:after="0" w:line="240" w:lineRule="auto"/>
              <w:ind w:hanging="5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  <w:p w:rsidR="00A12C71" w:rsidRDefault="00A12C71" w:rsidP="0000490D">
            <w:pPr>
              <w:pStyle w:val="ListParagraph"/>
              <w:widowControl w:val="0"/>
              <w:spacing w:after="0" w:line="240" w:lineRule="auto"/>
              <w:ind w:hanging="5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  <w:p w:rsidR="00A12C71" w:rsidRDefault="00A12C71" w:rsidP="0000490D">
            <w:pPr>
              <w:pStyle w:val="ListParagraph"/>
              <w:widowControl w:val="0"/>
              <w:spacing w:after="0" w:line="240" w:lineRule="auto"/>
              <w:ind w:hanging="5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  <w:p w:rsidR="00A12C71" w:rsidRDefault="00A12C71" w:rsidP="0000490D">
            <w:pPr>
              <w:pStyle w:val="ListParagraph"/>
              <w:widowControl w:val="0"/>
              <w:spacing w:after="0" w:line="240" w:lineRule="auto"/>
              <w:ind w:hanging="5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  <w:p w:rsidR="00A12C71" w:rsidRDefault="00A12C71" w:rsidP="0000490D">
            <w:pPr>
              <w:pStyle w:val="ListParagraph"/>
              <w:widowControl w:val="0"/>
              <w:spacing w:after="0" w:line="240" w:lineRule="auto"/>
              <w:ind w:hanging="5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  <w:p w:rsidR="00A12C71" w:rsidRDefault="00A12C71" w:rsidP="0000490D">
            <w:pPr>
              <w:pStyle w:val="ListParagraph"/>
              <w:widowControl w:val="0"/>
              <w:spacing w:after="0" w:line="240" w:lineRule="auto"/>
              <w:ind w:hanging="5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  <w:p w:rsidR="007631E5" w:rsidRPr="000933C6" w:rsidRDefault="007631E5" w:rsidP="000C0B0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4116" w:type="dxa"/>
          </w:tcPr>
          <w:p w:rsidR="00A12C71" w:rsidRPr="007631E5" w:rsidRDefault="00020CC1" w:rsidP="00020CC1">
            <w:pPr>
              <w:pStyle w:val="ListParagraph"/>
              <w:suppressAutoHyphens/>
              <w:autoSpaceDN w:val="0"/>
              <w:spacing w:after="0" w:line="240" w:lineRule="auto"/>
              <w:ind w:left="175"/>
              <w:jc w:val="both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val="bg-BG" w:eastAsia="ar-SA"/>
              </w:rPr>
            </w:pPr>
            <w:r w:rsidRPr="00020CC1"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val="bg-BG" w:eastAsia="ar-SA"/>
              </w:rPr>
              <w:t>Предложената в проекта на нормативен акт формулировка е достатъчно ясна и не създава затруднения за упражняване на процесуалните права на длъжниците.</w:t>
            </w:r>
          </w:p>
        </w:tc>
      </w:tr>
      <w:tr w:rsidR="000933C6" w:rsidRPr="00877F72" w:rsidTr="00C83FFF">
        <w:trPr>
          <w:trHeight w:val="20"/>
        </w:trPr>
        <w:tc>
          <w:tcPr>
            <w:tcW w:w="2297" w:type="dxa"/>
          </w:tcPr>
          <w:p w:rsidR="000933C6" w:rsidRDefault="00B949BC" w:rsidP="00955D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Румен Иванов Симеонов</w:t>
            </w:r>
          </w:p>
        </w:tc>
        <w:tc>
          <w:tcPr>
            <w:tcW w:w="6379" w:type="dxa"/>
          </w:tcPr>
          <w:p w:rsidR="000933C6" w:rsidRPr="007254E5" w:rsidRDefault="007254E5" w:rsidP="007254E5">
            <w:pPr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1. </w:t>
            </w:r>
            <w:r w:rsidR="00FA0B06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Да не се одобрява проекта на наредба, докато не бъде отменена от Министерския съвет</w:t>
            </w:r>
            <w:r w:rsidR="00B3166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п</w:t>
            </w:r>
            <w:r w:rsidR="007C17D7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о </w:t>
            </w:r>
            <w:r w:rsidR="00B3166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силата на чл. 107 от К</w:t>
            </w:r>
            <w:r w:rsidR="007C17D7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онституцията на Република България, тъй като министърът на правосъдието няма компетентност за издаването н</w:t>
            </w:r>
            <w:r w:rsidR="00B3166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а нова наредба.</w:t>
            </w:r>
          </w:p>
          <w:p w:rsidR="007F7673" w:rsidRDefault="007F7673" w:rsidP="007F7673">
            <w:pPr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  <w:p w:rsidR="007F7673" w:rsidRDefault="007F7673" w:rsidP="007F7673">
            <w:pPr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  <w:p w:rsidR="007F7673" w:rsidRDefault="007F7673" w:rsidP="007F7673">
            <w:pPr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  <w:p w:rsidR="007F7673" w:rsidRDefault="007F7673" w:rsidP="007F7673">
            <w:pPr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  <w:p w:rsidR="007F7673" w:rsidRDefault="007F7673" w:rsidP="007F7673">
            <w:pPr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  <w:p w:rsidR="007F7673" w:rsidRDefault="007F7673" w:rsidP="007F7673">
            <w:pPr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  <w:p w:rsidR="007F7673" w:rsidRDefault="007F7673" w:rsidP="007F7673">
            <w:pPr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  <w:p w:rsidR="007F7673" w:rsidRDefault="007F7673" w:rsidP="007F7673">
            <w:pPr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  <w:p w:rsidR="007F7673" w:rsidRDefault="007F7673" w:rsidP="007F7673">
            <w:pPr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  <w:p w:rsidR="007254E5" w:rsidRDefault="007254E5" w:rsidP="007254E5">
            <w:pPr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2. </w:t>
            </w:r>
            <w:r w:rsidR="008B010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В Приложение № 1 към чл. 3 и Приложение № 4 към чл. 5 не са спазени изискванията на чл. 410, ал. 2 от ГПК, препращащи към чл. 127, ал. 1 и 3 и чл. 128, т. 1 и 2.</w:t>
            </w:r>
          </w:p>
          <w:p w:rsidR="007254E5" w:rsidRDefault="007254E5" w:rsidP="007254E5">
            <w:pPr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  <w:p w:rsidR="007254E5" w:rsidRDefault="007254E5" w:rsidP="007254E5">
            <w:pPr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  <w:p w:rsidR="007254E5" w:rsidRDefault="007254E5" w:rsidP="007254E5">
            <w:pPr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  <w:p w:rsidR="007254E5" w:rsidRDefault="007254E5" w:rsidP="007254E5">
            <w:pPr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  <w:p w:rsidR="006757DB" w:rsidRDefault="007254E5" w:rsidP="006C0C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3. </w:t>
            </w:r>
            <w:r w:rsidR="006C0C5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В Приложение № 2 към чл. 4 и в Приложение № 3 към чл. 4 изречението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„</w:t>
            </w:r>
            <w:r w:rsidR="006C0C5D" w:rsidRPr="006C0C5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Тази инфо</w:t>
            </w:r>
            <w:r w:rsidR="006C0C5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рмация не е проверявана от съда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.“</w:t>
            </w:r>
            <w:r w:rsidR="006C0C5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не е в съответствие със задължението на съда да проверява наличието на неравноправна клауза в договор, сключен с потребител или обоснована вероятност за това.</w:t>
            </w:r>
          </w:p>
          <w:p w:rsidR="009E69FB" w:rsidRDefault="00965D20" w:rsidP="006757DB">
            <w:pPr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4.</w:t>
            </w:r>
            <w:r w:rsidR="006C0C5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В Приложение № 5 към чл. 6 и Приложение № 6 към чл. 6 текстът </w:t>
            </w:r>
            <w:r w:rsidR="001D7BA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„</w:t>
            </w:r>
            <w:r w:rsidR="001D7BAD" w:rsidRPr="001D7BA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Настоящата заповед е издадена въз основа на представен от кредитора документ, който е редовен от външна страна и удостоверява присъденото вземане. Копие от този документ е приложен към заповедта.</w:t>
            </w:r>
            <w:r w:rsidR="001D7BA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“</w:t>
            </w:r>
            <w:r w:rsidR="001D7BAD">
              <w:t xml:space="preserve"> </w:t>
            </w:r>
            <w:r w:rsidR="001D7BAD" w:rsidRPr="001D7BA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не е в съответствие със задължението на съда да проверява наличието на неравноправна клауза в договор, сключен с потребител или обоснована вероятност за това.</w:t>
            </w:r>
          </w:p>
          <w:p w:rsidR="009E69FB" w:rsidRDefault="009E69FB" w:rsidP="006757DB">
            <w:pPr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  <w:p w:rsidR="009E69FB" w:rsidRDefault="009E69FB" w:rsidP="006757DB">
            <w:pPr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5.</w:t>
            </w:r>
            <w:r w:rsidR="001D7BA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В приложение № 7 към текста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“</w:t>
            </w:r>
            <w:r w:rsidR="001D7BAD" w:rsidRPr="001D7BA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Обосноваване на възражението не се изисква, затова не е необходимо попълването на никакви данни.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“</w:t>
            </w:r>
            <w:r w:rsidR="001D7BA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Да се добави че ако ответникът избере да посочи възражения, те ще бъдат разгледани все едно, че са част от последващ </w:t>
            </w:r>
            <w:proofErr w:type="spellStart"/>
            <w:r w:rsidR="001D7BA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отгово</w:t>
            </w:r>
            <w:proofErr w:type="spellEnd"/>
            <w:r w:rsidR="001D7BA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на искова молба.</w:t>
            </w:r>
          </w:p>
          <w:p w:rsidR="009E69FB" w:rsidRPr="007254E5" w:rsidRDefault="009E69FB" w:rsidP="006757DB">
            <w:pPr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  <w:p w:rsidR="007254E5" w:rsidRPr="007254E5" w:rsidRDefault="007254E5" w:rsidP="007254E5">
            <w:pPr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1985" w:type="dxa"/>
          </w:tcPr>
          <w:p w:rsidR="007F7673" w:rsidRDefault="00074DAB" w:rsidP="00931F2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lastRenderedPageBreak/>
              <w:t xml:space="preserve">1. </w:t>
            </w:r>
            <w:r w:rsidR="00B3166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Не се приема. </w:t>
            </w:r>
          </w:p>
          <w:p w:rsidR="007F7673" w:rsidRDefault="007F7673" w:rsidP="00931F2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  <w:p w:rsidR="007F7673" w:rsidRDefault="007F7673" w:rsidP="00931F2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  <w:p w:rsidR="007F7673" w:rsidRDefault="007F7673" w:rsidP="00931F2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  <w:p w:rsidR="007F7673" w:rsidRDefault="007F7673" w:rsidP="00931F2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  <w:p w:rsidR="007F7673" w:rsidRDefault="007F7673" w:rsidP="00931F2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  <w:p w:rsidR="007F7673" w:rsidRDefault="007F7673" w:rsidP="00931F2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  <w:p w:rsidR="007F7673" w:rsidRDefault="007F7673" w:rsidP="00931F2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  <w:p w:rsidR="007F7673" w:rsidRDefault="007F7673" w:rsidP="00931F2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  <w:p w:rsidR="008B010D" w:rsidRDefault="008B010D" w:rsidP="00931F2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  <w:p w:rsidR="008B010D" w:rsidRDefault="008B010D" w:rsidP="00931F2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  <w:p w:rsidR="008B010D" w:rsidRDefault="008B010D" w:rsidP="00931F2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  <w:p w:rsidR="008B010D" w:rsidRDefault="008B010D" w:rsidP="00931F2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  <w:p w:rsidR="008B010D" w:rsidRDefault="008B010D" w:rsidP="00931F2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  <w:p w:rsidR="007F7673" w:rsidRPr="007254E5" w:rsidRDefault="007254E5" w:rsidP="007254E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2. </w:t>
            </w:r>
            <w:r w:rsidR="007F7673" w:rsidRPr="007254E5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Не се приема.</w:t>
            </w:r>
          </w:p>
          <w:p w:rsidR="007254E5" w:rsidRDefault="007254E5" w:rsidP="007254E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  <w:p w:rsidR="007254E5" w:rsidRDefault="007254E5" w:rsidP="007254E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  <w:p w:rsidR="007254E5" w:rsidRDefault="007254E5" w:rsidP="007254E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  <w:p w:rsidR="007254E5" w:rsidRDefault="007254E5" w:rsidP="007254E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  <w:p w:rsidR="007254E5" w:rsidRDefault="007254E5" w:rsidP="007254E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  <w:p w:rsidR="007254E5" w:rsidRDefault="007254E5" w:rsidP="007254E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  <w:p w:rsidR="007254E5" w:rsidRDefault="007254E5" w:rsidP="007254E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3.</w:t>
            </w:r>
            <w:r w:rsidR="00134635" w:rsidRPr="00134635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</w:t>
            </w:r>
            <w:r w:rsidR="009567A1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П</w:t>
            </w:r>
            <w:r w:rsidR="00134635" w:rsidRPr="00134635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риема</w:t>
            </w:r>
            <w:r w:rsidR="009567A1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се по принцип</w:t>
            </w:r>
            <w:r w:rsidR="00134635" w:rsidRPr="00134635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.</w:t>
            </w:r>
          </w:p>
          <w:p w:rsidR="009E69FB" w:rsidRDefault="009E69FB" w:rsidP="007254E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  <w:p w:rsidR="009E69FB" w:rsidRDefault="009E69FB" w:rsidP="007254E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  <w:p w:rsidR="009E69FB" w:rsidRDefault="009E69FB" w:rsidP="007254E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  <w:p w:rsidR="009E69FB" w:rsidRDefault="009E69FB" w:rsidP="007254E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  <w:p w:rsidR="009E69FB" w:rsidRDefault="009E69FB" w:rsidP="007254E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  <w:p w:rsidR="009E69FB" w:rsidRDefault="009E69FB" w:rsidP="007254E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4. </w:t>
            </w:r>
            <w:r w:rsidR="007D2B9D" w:rsidRPr="00134635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Не се приема.</w:t>
            </w:r>
          </w:p>
          <w:p w:rsidR="009E69FB" w:rsidRDefault="009E69FB" w:rsidP="007254E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  <w:p w:rsidR="009E69FB" w:rsidRDefault="009E69FB" w:rsidP="007254E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  <w:p w:rsidR="009E69FB" w:rsidRDefault="009E69FB" w:rsidP="007254E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  <w:p w:rsidR="009E69FB" w:rsidRDefault="009E69FB" w:rsidP="007254E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  <w:p w:rsidR="009E69FB" w:rsidRDefault="009E69FB" w:rsidP="007254E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  <w:p w:rsidR="009E69FB" w:rsidRDefault="009E69FB" w:rsidP="007254E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  <w:p w:rsidR="009E69FB" w:rsidRDefault="009E69FB" w:rsidP="007254E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  <w:p w:rsidR="007D2B9D" w:rsidRDefault="007D2B9D" w:rsidP="007254E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  <w:p w:rsidR="009E69FB" w:rsidRPr="00134635" w:rsidRDefault="009E69FB" w:rsidP="007254E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134635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5. Не се приема.</w:t>
            </w:r>
          </w:p>
          <w:p w:rsidR="007F7673" w:rsidRDefault="007F7673" w:rsidP="00931F2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4116" w:type="dxa"/>
          </w:tcPr>
          <w:p w:rsidR="000933C6" w:rsidRDefault="00885C38" w:rsidP="00F6634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val="bg-BG" w:eastAsia="ar-SA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val="bg-BG" w:eastAsia="ar-SA"/>
              </w:rPr>
              <w:lastRenderedPageBreak/>
              <w:t xml:space="preserve">1. </w:t>
            </w:r>
            <w:r w:rsidR="00B3166D"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val="bg-BG" w:eastAsia="ar-SA"/>
              </w:rPr>
              <w:t xml:space="preserve">В чл. 425, ал. 1 от ГПК се съдържа делегация за издаване от министъра на правосъдието на наредба за </w:t>
            </w:r>
            <w:r w:rsidR="00B3166D" w:rsidRPr="00B3166D"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val="bg-BG" w:eastAsia="ar-SA"/>
              </w:rPr>
              <w:t>образци на заповед за изпълнение, заявление за издаване на заповед за изпълнение и другите книжа във връзка със заповедното производство</w:t>
            </w:r>
            <w:r w:rsidR="00B3166D"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val="bg-BG" w:eastAsia="ar-SA"/>
              </w:rPr>
              <w:t xml:space="preserve">. В зависимост от многобройността и </w:t>
            </w:r>
            <w:r w:rsidR="008B010D"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val="bg-BG" w:eastAsia="ar-SA"/>
              </w:rPr>
              <w:t>важно</w:t>
            </w:r>
            <w:r w:rsidR="00B3166D"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val="bg-BG" w:eastAsia="ar-SA"/>
              </w:rPr>
              <w:t xml:space="preserve">стта на промените компетентният орган преценява дали </w:t>
            </w:r>
            <w:r w:rsidR="00B3166D"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val="bg-BG" w:eastAsia="ar-SA"/>
              </w:rPr>
              <w:lastRenderedPageBreak/>
              <w:t xml:space="preserve">да предприеме промяна на нормативния акт или да </w:t>
            </w:r>
            <w:r w:rsidR="00B3166D" w:rsidRPr="00B3166D"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val="bg-BG" w:eastAsia="ar-SA"/>
              </w:rPr>
              <w:t>.</w:t>
            </w:r>
            <w:r w:rsidR="008B010D"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val="bg-BG" w:eastAsia="ar-SA"/>
              </w:rPr>
              <w:t>го отмени и замени с нов – чл. 11 от Закона за нормативните актове.</w:t>
            </w:r>
          </w:p>
          <w:p w:rsidR="007254E5" w:rsidRDefault="007F7673" w:rsidP="007254E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val="bg-BG" w:eastAsia="ar-SA"/>
              </w:rPr>
            </w:pPr>
            <w:r w:rsidRPr="00A77651"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val="bg-BG" w:eastAsia="ar-SA"/>
              </w:rPr>
              <w:t>2.</w:t>
            </w:r>
            <w:r w:rsidRPr="00A776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7651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Всички реквизити</w:t>
            </w:r>
            <w:r w:rsidR="00A77651" w:rsidRPr="00A77651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, посочени в цитираните текстове, са възпроизведени в </w:t>
            </w:r>
            <w:r w:rsidR="00A77651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образците на заявления</w:t>
            </w:r>
            <w:r w:rsidR="00A77651" w:rsidRPr="00A77651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  <w:r w:rsidR="00A77651" w:rsidRPr="00A77651"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val="bg-BG" w:eastAsia="ar-SA"/>
              </w:rPr>
              <w:t xml:space="preserve"> </w:t>
            </w:r>
          </w:p>
          <w:p w:rsidR="006C0C5D" w:rsidRDefault="006C0C5D" w:rsidP="007254E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val="bg-BG" w:eastAsia="ar-SA"/>
              </w:rPr>
            </w:pPr>
          </w:p>
          <w:p w:rsidR="006C0C5D" w:rsidRDefault="006C0C5D" w:rsidP="007254E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val="bg-BG" w:eastAsia="ar-SA"/>
              </w:rPr>
            </w:pPr>
          </w:p>
          <w:p w:rsidR="006C0C5D" w:rsidRPr="00A77651" w:rsidRDefault="006C0C5D" w:rsidP="007254E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val="bg-BG" w:eastAsia="ar-SA"/>
              </w:rPr>
            </w:pPr>
          </w:p>
          <w:p w:rsidR="006C0C5D" w:rsidRPr="00134635" w:rsidRDefault="007254E5" w:rsidP="001346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134635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3. </w:t>
            </w:r>
            <w:r w:rsidR="009567A1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Отразено след редакция</w:t>
            </w:r>
            <w:r w:rsidR="00134635" w:rsidRPr="00134635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.</w:t>
            </w:r>
          </w:p>
          <w:p w:rsidR="006C0C5D" w:rsidRDefault="006C0C5D" w:rsidP="007254E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val="bg-BG" w:eastAsia="ar-SA"/>
              </w:rPr>
            </w:pPr>
          </w:p>
          <w:p w:rsidR="006C0C5D" w:rsidRDefault="006C0C5D" w:rsidP="007254E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val="bg-BG" w:eastAsia="ar-SA"/>
              </w:rPr>
            </w:pPr>
          </w:p>
          <w:p w:rsidR="006C0C5D" w:rsidRDefault="006C0C5D" w:rsidP="007254E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val="bg-BG" w:eastAsia="ar-SA"/>
              </w:rPr>
            </w:pPr>
          </w:p>
          <w:p w:rsidR="009567A1" w:rsidRDefault="009567A1" w:rsidP="007254E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val="bg-BG" w:eastAsia="ar-SA"/>
              </w:rPr>
            </w:pPr>
          </w:p>
          <w:p w:rsidR="009567A1" w:rsidRDefault="009567A1" w:rsidP="007254E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val="bg-BG" w:eastAsia="ar-SA"/>
              </w:rPr>
            </w:pPr>
          </w:p>
          <w:p w:rsidR="009E69FB" w:rsidRPr="00134635" w:rsidRDefault="009E69FB" w:rsidP="007254E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val="bg-BG" w:eastAsia="ar-SA"/>
              </w:rPr>
            </w:pPr>
            <w:r w:rsidRPr="00134635"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val="bg-BG" w:eastAsia="ar-SA"/>
              </w:rPr>
              <w:t xml:space="preserve">4. </w:t>
            </w:r>
            <w:r w:rsidR="007D2B9D" w:rsidRPr="00134635"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val="bg-BG" w:eastAsia="ar-SA"/>
              </w:rPr>
              <w:t>Текстът следва разпоредбата на чл. 418, ал. 1, изр. второ. ГПК.</w:t>
            </w:r>
          </w:p>
          <w:p w:rsidR="009E69FB" w:rsidRDefault="009E69FB" w:rsidP="007254E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val="bg-BG" w:eastAsia="ar-SA"/>
              </w:rPr>
            </w:pPr>
          </w:p>
          <w:p w:rsidR="002E1D82" w:rsidRDefault="002E1D82" w:rsidP="00DC3122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val="bg-BG" w:eastAsia="ar-SA"/>
              </w:rPr>
            </w:pPr>
          </w:p>
          <w:p w:rsidR="001D7BAD" w:rsidRDefault="001D7BAD" w:rsidP="00DC3122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val="bg-BG" w:eastAsia="ar-SA"/>
              </w:rPr>
            </w:pPr>
          </w:p>
          <w:p w:rsidR="001D7BAD" w:rsidRDefault="001D7BAD" w:rsidP="00DC3122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val="bg-BG" w:eastAsia="ar-SA"/>
              </w:rPr>
            </w:pPr>
          </w:p>
          <w:p w:rsidR="001D7BAD" w:rsidRDefault="001D7BAD" w:rsidP="00DC3122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val="bg-BG" w:eastAsia="ar-SA"/>
              </w:rPr>
            </w:pPr>
          </w:p>
          <w:p w:rsidR="001D7BAD" w:rsidRDefault="001D7BAD" w:rsidP="00DC3122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val="bg-BG" w:eastAsia="ar-SA"/>
              </w:rPr>
            </w:pPr>
          </w:p>
          <w:p w:rsidR="001D7BAD" w:rsidRDefault="001D7BAD" w:rsidP="00DC3122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val="bg-BG" w:eastAsia="ar-SA"/>
              </w:rPr>
            </w:pPr>
          </w:p>
          <w:p w:rsidR="009E69FB" w:rsidRDefault="009E69FB" w:rsidP="001D7BA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val="bg-BG" w:eastAsia="ar-SA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val="bg-BG" w:eastAsia="ar-SA"/>
              </w:rPr>
              <w:t xml:space="preserve">5. </w:t>
            </w:r>
            <w:r w:rsidR="001D7BAD" w:rsidRPr="00134635"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val="bg-BG" w:eastAsia="ar-SA"/>
              </w:rPr>
              <w:t>В ГПК не е предвиден такъв процесуален ред.</w:t>
            </w:r>
          </w:p>
        </w:tc>
      </w:tr>
      <w:tr w:rsidR="00715B6C" w:rsidRPr="00877F72" w:rsidTr="00C83FFF">
        <w:trPr>
          <w:trHeight w:val="20"/>
        </w:trPr>
        <w:tc>
          <w:tcPr>
            <w:tcW w:w="2297" w:type="dxa"/>
          </w:tcPr>
          <w:p w:rsidR="00715B6C" w:rsidRPr="00715B6C" w:rsidRDefault="00715B6C" w:rsidP="00955D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6379" w:type="dxa"/>
          </w:tcPr>
          <w:p w:rsidR="00715B6C" w:rsidRDefault="00715B6C" w:rsidP="00715B6C">
            <w:pPr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1985" w:type="dxa"/>
          </w:tcPr>
          <w:p w:rsidR="00715B6C" w:rsidRDefault="00715B6C" w:rsidP="00931F2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4116" w:type="dxa"/>
          </w:tcPr>
          <w:p w:rsidR="00715B6C" w:rsidRDefault="00715B6C" w:rsidP="00715B6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val="bg-BG" w:eastAsia="ar-SA"/>
              </w:rPr>
            </w:pPr>
          </w:p>
        </w:tc>
      </w:tr>
    </w:tbl>
    <w:p w:rsidR="002E1D82" w:rsidRDefault="002E1D82" w:rsidP="002E1D82">
      <w:pPr>
        <w:spacing w:after="0" w:line="240" w:lineRule="auto"/>
        <w:ind w:firstLine="720"/>
        <w:rPr>
          <w:rFonts w:ascii="Times New Roman" w:hAnsi="Times New Roman" w:cs="Times New Roman"/>
          <w:b/>
          <w:sz w:val="20"/>
          <w:szCs w:val="20"/>
          <w:lang w:val="bg-BG"/>
        </w:rPr>
      </w:pPr>
    </w:p>
    <w:p w:rsidR="002E1D82" w:rsidRDefault="002E1D82" w:rsidP="002E1D82">
      <w:pPr>
        <w:spacing w:after="0" w:line="240" w:lineRule="auto"/>
        <w:ind w:firstLine="720"/>
        <w:rPr>
          <w:rFonts w:ascii="Times New Roman" w:hAnsi="Times New Roman" w:cs="Times New Roman"/>
          <w:b/>
          <w:sz w:val="20"/>
          <w:szCs w:val="20"/>
          <w:lang w:val="bg-BG"/>
        </w:rPr>
      </w:pPr>
      <w:r w:rsidRPr="002E1D82">
        <w:rPr>
          <w:rFonts w:ascii="Times New Roman" w:hAnsi="Times New Roman" w:cs="Times New Roman"/>
          <w:b/>
          <w:sz w:val="20"/>
          <w:szCs w:val="20"/>
          <w:lang w:val="bg-BG"/>
        </w:rPr>
        <w:t>Съгласували:</w:t>
      </w:r>
    </w:p>
    <w:p w:rsidR="002E1D82" w:rsidRPr="002E1D82" w:rsidRDefault="002E1D82" w:rsidP="002E1D82">
      <w:pPr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  <w:lang w:val="bg-BG"/>
        </w:rPr>
      </w:pPr>
      <w:r w:rsidRPr="002E1D82">
        <w:rPr>
          <w:rFonts w:ascii="Times New Roman" w:hAnsi="Times New Roman" w:cs="Times New Roman"/>
          <w:sz w:val="20"/>
          <w:szCs w:val="20"/>
          <w:lang w:val="bg-BG"/>
        </w:rPr>
        <w:t xml:space="preserve">Десислава </w:t>
      </w:r>
      <w:proofErr w:type="spellStart"/>
      <w:r w:rsidRPr="002E1D82">
        <w:rPr>
          <w:rFonts w:ascii="Times New Roman" w:hAnsi="Times New Roman" w:cs="Times New Roman"/>
          <w:sz w:val="20"/>
          <w:szCs w:val="20"/>
          <w:lang w:val="bg-BG"/>
        </w:rPr>
        <w:t>Ахладова</w:t>
      </w:r>
      <w:proofErr w:type="spellEnd"/>
      <w:r w:rsidRPr="002E1D82">
        <w:rPr>
          <w:rFonts w:ascii="Times New Roman" w:hAnsi="Times New Roman" w:cs="Times New Roman"/>
          <w:sz w:val="20"/>
          <w:szCs w:val="20"/>
          <w:lang w:val="bg-BG"/>
        </w:rPr>
        <w:t xml:space="preserve"> – заместник-министър:</w:t>
      </w:r>
    </w:p>
    <w:p w:rsidR="002E1D82" w:rsidRDefault="002E1D82" w:rsidP="002E1D82">
      <w:pPr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  <w:lang w:val="bg-BG"/>
        </w:rPr>
      </w:pPr>
      <w:r w:rsidRPr="002E1D82">
        <w:rPr>
          <w:rFonts w:ascii="Times New Roman" w:hAnsi="Times New Roman" w:cs="Times New Roman"/>
          <w:sz w:val="20"/>
          <w:szCs w:val="20"/>
          <w:lang w:val="bg-BG"/>
        </w:rPr>
        <w:t>Евгени Стоянов – заместник-министър:</w:t>
      </w:r>
    </w:p>
    <w:p w:rsidR="00EF5124" w:rsidRPr="00EF5124" w:rsidRDefault="00EF5124" w:rsidP="002E1D82">
      <w:pPr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  <w:lang w:val="bg-BG"/>
        </w:rPr>
      </w:pPr>
      <w:r>
        <w:rPr>
          <w:rFonts w:ascii="Times New Roman" w:hAnsi="Times New Roman" w:cs="Times New Roman"/>
          <w:sz w:val="20"/>
          <w:szCs w:val="20"/>
          <w:lang w:val="bg-BG"/>
        </w:rPr>
        <w:t xml:space="preserve">Б. </w:t>
      </w:r>
      <w:proofErr w:type="spellStart"/>
      <w:r>
        <w:rPr>
          <w:rFonts w:ascii="Times New Roman" w:hAnsi="Times New Roman" w:cs="Times New Roman"/>
          <w:sz w:val="20"/>
          <w:szCs w:val="20"/>
          <w:lang w:val="bg-BG"/>
        </w:rPr>
        <w:t>Белякова</w:t>
      </w:r>
      <w:proofErr w:type="spellEnd"/>
      <w:r>
        <w:rPr>
          <w:rFonts w:ascii="Times New Roman" w:hAnsi="Times New Roman" w:cs="Times New Roman"/>
          <w:sz w:val="20"/>
          <w:szCs w:val="20"/>
          <w:lang w:val="bg-BG"/>
        </w:rPr>
        <w:t xml:space="preserve"> – директор на дирекция „МПСЕВ“:</w:t>
      </w:r>
      <w:bookmarkStart w:id="0" w:name="_GoBack"/>
      <w:bookmarkEnd w:id="0"/>
    </w:p>
    <w:p w:rsidR="002E1D82" w:rsidRPr="002E1D82" w:rsidRDefault="002E1D82" w:rsidP="002E1D82">
      <w:pPr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  <w:lang w:val="bg-BG"/>
        </w:rPr>
      </w:pPr>
      <w:r w:rsidRPr="002E1D82">
        <w:rPr>
          <w:rFonts w:ascii="Times New Roman" w:hAnsi="Times New Roman" w:cs="Times New Roman"/>
          <w:sz w:val="20"/>
          <w:szCs w:val="20"/>
          <w:lang w:val="bg-BG"/>
        </w:rPr>
        <w:t>Л. Талев – директор на дирекция ,,СЗ‘‘:</w:t>
      </w:r>
    </w:p>
    <w:p w:rsidR="002E1D82" w:rsidRPr="002E1D82" w:rsidRDefault="002E1D82" w:rsidP="002E1D82">
      <w:pPr>
        <w:spacing w:after="0" w:line="240" w:lineRule="auto"/>
        <w:ind w:firstLine="720"/>
        <w:rPr>
          <w:rFonts w:ascii="Times New Roman" w:hAnsi="Times New Roman" w:cs="Times New Roman"/>
          <w:b/>
          <w:sz w:val="20"/>
          <w:szCs w:val="20"/>
          <w:lang w:val="bg-BG"/>
        </w:rPr>
      </w:pPr>
      <w:r w:rsidRPr="002E1D82">
        <w:rPr>
          <w:rFonts w:ascii="Times New Roman" w:hAnsi="Times New Roman" w:cs="Times New Roman"/>
          <w:b/>
          <w:sz w:val="20"/>
          <w:szCs w:val="20"/>
          <w:lang w:val="bg-BG"/>
        </w:rPr>
        <w:t>Изготвил:</w:t>
      </w:r>
    </w:p>
    <w:p w:rsidR="008211F8" w:rsidRPr="002E1D82" w:rsidRDefault="002E1D82" w:rsidP="002E1D82">
      <w:pPr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  <w:lang w:val="bg-BG"/>
        </w:rPr>
      </w:pPr>
      <w:r w:rsidRPr="002E1D82">
        <w:rPr>
          <w:rFonts w:ascii="Times New Roman" w:hAnsi="Times New Roman" w:cs="Times New Roman"/>
          <w:sz w:val="20"/>
          <w:szCs w:val="20"/>
          <w:lang w:val="bg-BG"/>
        </w:rPr>
        <w:t xml:space="preserve">Д. </w:t>
      </w:r>
      <w:proofErr w:type="spellStart"/>
      <w:r w:rsidRPr="002E1D82">
        <w:rPr>
          <w:rFonts w:ascii="Times New Roman" w:hAnsi="Times New Roman" w:cs="Times New Roman"/>
          <w:sz w:val="20"/>
          <w:szCs w:val="20"/>
          <w:lang w:val="bg-BG"/>
        </w:rPr>
        <w:t>Белчина</w:t>
      </w:r>
      <w:proofErr w:type="spellEnd"/>
      <w:r w:rsidRPr="002E1D82">
        <w:rPr>
          <w:rFonts w:ascii="Times New Roman" w:hAnsi="Times New Roman" w:cs="Times New Roman"/>
          <w:sz w:val="20"/>
          <w:szCs w:val="20"/>
          <w:lang w:val="bg-BG"/>
        </w:rPr>
        <w:t xml:space="preserve"> – държавен експерт в дирекция “СЗ“:</w:t>
      </w:r>
    </w:p>
    <w:sectPr w:rsidR="008211F8" w:rsidRPr="002E1D82" w:rsidSect="00070B66">
      <w:headerReference w:type="even" r:id="rId8"/>
      <w:headerReference w:type="default" r:id="rId9"/>
      <w:footerReference w:type="default" r:id="rId10"/>
      <w:pgSz w:w="16840" w:h="11907" w:orient="landscape" w:code="9"/>
      <w:pgMar w:top="426" w:right="1440" w:bottom="851" w:left="1440" w:header="708" w:footer="57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54DB" w:rsidRDefault="005A54DB">
      <w:pPr>
        <w:spacing w:after="0" w:line="240" w:lineRule="auto"/>
      </w:pPr>
      <w:r>
        <w:separator/>
      </w:r>
    </w:p>
  </w:endnote>
  <w:endnote w:type="continuationSeparator" w:id="0">
    <w:p w:rsidR="005A54DB" w:rsidRDefault="005A5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8612649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913FE" w:rsidRDefault="000913F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00FA4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0913FE" w:rsidRDefault="000913F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54DB" w:rsidRDefault="005A54DB">
      <w:pPr>
        <w:spacing w:after="0" w:line="240" w:lineRule="auto"/>
      </w:pPr>
      <w:r>
        <w:separator/>
      </w:r>
    </w:p>
  </w:footnote>
  <w:footnote w:type="continuationSeparator" w:id="0">
    <w:p w:rsidR="005A54DB" w:rsidRDefault="005A54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5F56" w:rsidRDefault="00CA738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F55F56" w:rsidRDefault="00F00FA4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5F56" w:rsidRPr="000913FE" w:rsidRDefault="00F00FA4">
    <w:pPr>
      <w:pStyle w:val="Header"/>
      <w:framePr w:wrap="around" w:vAnchor="text" w:hAnchor="margin" w:xAlign="right" w:y="1"/>
      <w:rPr>
        <w:rStyle w:val="PageNumber"/>
        <w:lang w:val="bg-BG"/>
      </w:rPr>
    </w:pPr>
  </w:p>
  <w:p w:rsidR="00F55F56" w:rsidRDefault="00F00FA4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500D0"/>
    <w:multiLevelType w:val="hybridMultilevel"/>
    <w:tmpl w:val="7AB02B0E"/>
    <w:lvl w:ilvl="0" w:tplc="BF3A8C72">
      <w:start w:val="2"/>
      <w:numFmt w:val="decimal"/>
      <w:lvlText w:val="%1."/>
      <w:lvlJc w:val="left"/>
      <w:pPr>
        <w:ind w:left="75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1" w:hanging="360"/>
      </w:pPr>
    </w:lvl>
    <w:lvl w:ilvl="2" w:tplc="0409001B" w:tentative="1">
      <w:start w:val="1"/>
      <w:numFmt w:val="lowerRoman"/>
      <w:lvlText w:val="%3."/>
      <w:lvlJc w:val="right"/>
      <w:pPr>
        <w:ind w:left="2191" w:hanging="180"/>
      </w:pPr>
    </w:lvl>
    <w:lvl w:ilvl="3" w:tplc="0409000F" w:tentative="1">
      <w:start w:val="1"/>
      <w:numFmt w:val="decimal"/>
      <w:lvlText w:val="%4."/>
      <w:lvlJc w:val="left"/>
      <w:pPr>
        <w:ind w:left="2911" w:hanging="360"/>
      </w:pPr>
    </w:lvl>
    <w:lvl w:ilvl="4" w:tplc="04090019" w:tentative="1">
      <w:start w:val="1"/>
      <w:numFmt w:val="lowerLetter"/>
      <w:lvlText w:val="%5."/>
      <w:lvlJc w:val="left"/>
      <w:pPr>
        <w:ind w:left="3631" w:hanging="360"/>
      </w:pPr>
    </w:lvl>
    <w:lvl w:ilvl="5" w:tplc="0409001B" w:tentative="1">
      <w:start w:val="1"/>
      <w:numFmt w:val="lowerRoman"/>
      <w:lvlText w:val="%6."/>
      <w:lvlJc w:val="right"/>
      <w:pPr>
        <w:ind w:left="4351" w:hanging="180"/>
      </w:pPr>
    </w:lvl>
    <w:lvl w:ilvl="6" w:tplc="0409000F" w:tentative="1">
      <w:start w:val="1"/>
      <w:numFmt w:val="decimal"/>
      <w:lvlText w:val="%7."/>
      <w:lvlJc w:val="left"/>
      <w:pPr>
        <w:ind w:left="5071" w:hanging="360"/>
      </w:pPr>
    </w:lvl>
    <w:lvl w:ilvl="7" w:tplc="04090019" w:tentative="1">
      <w:start w:val="1"/>
      <w:numFmt w:val="lowerLetter"/>
      <w:lvlText w:val="%8."/>
      <w:lvlJc w:val="left"/>
      <w:pPr>
        <w:ind w:left="5791" w:hanging="360"/>
      </w:pPr>
    </w:lvl>
    <w:lvl w:ilvl="8" w:tplc="040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1" w15:restartNumberingAfterBreak="0">
    <w:nsid w:val="032E2CF3"/>
    <w:multiLevelType w:val="hybridMultilevel"/>
    <w:tmpl w:val="D0A26C6A"/>
    <w:lvl w:ilvl="0" w:tplc="B90EBFF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4583E"/>
    <w:multiLevelType w:val="hybridMultilevel"/>
    <w:tmpl w:val="CEFE9056"/>
    <w:lvl w:ilvl="0" w:tplc="4E3A980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77A609D"/>
    <w:multiLevelType w:val="hybridMultilevel"/>
    <w:tmpl w:val="A8625F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65C71"/>
    <w:multiLevelType w:val="hybridMultilevel"/>
    <w:tmpl w:val="6D50051A"/>
    <w:lvl w:ilvl="0" w:tplc="C7FC9DE2">
      <w:start w:val="2"/>
      <w:numFmt w:val="decimal"/>
      <w:lvlText w:val="%1."/>
      <w:lvlJc w:val="left"/>
      <w:pPr>
        <w:ind w:left="75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1" w:hanging="360"/>
      </w:pPr>
    </w:lvl>
    <w:lvl w:ilvl="2" w:tplc="0409001B" w:tentative="1">
      <w:start w:val="1"/>
      <w:numFmt w:val="lowerRoman"/>
      <w:lvlText w:val="%3."/>
      <w:lvlJc w:val="right"/>
      <w:pPr>
        <w:ind w:left="2191" w:hanging="180"/>
      </w:pPr>
    </w:lvl>
    <w:lvl w:ilvl="3" w:tplc="0409000F" w:tentative="1">
      <w:start w:val="1"/>
      <w:numFmt w:val="decimal"/>
      <w:lvlText w:val="%4."/>
      <w:lvlJc w:val="left"/>
      <w:pPr>
        <w:ind w:left="2911" w:hanging="360"/>
      </w:pPr>
    </w:lvl>
    <w:lvl w:ilvl="4" w:tplc="04090019" w:tentative="1">
      <w:start w:val="1"/>
      <w:numFmt w:val="lowerLetter"/>
      <w:lvlText w:val="%5."/>
      <w:lvlJc w:val="left"/>
      <w:pPr>
        <w:ind w:left="3631" w:hanging="360"/>
      </w:pPr>
    </w:lvl>
    <w:lvl w:ilvl="5" w:tplc="0409001B" w:tentative="1">
      <w:start w:val="1"/>
      <w:numFmt w:val="lowerRoman"/>
      <w:lvlText w:val="%6."/>
      <w:lvlJc w:val="right"/>
      <w:pPr>
        <w:ind w:left="4351" w:hanging="180"/>
      </w:pPr>
    </w:lvl>
    <w:lvl w:ilvl="6" w:tplc="0409000F" w:tentative="1">
      <w:start w:val="1"/>
      <w:numFmt w:val="decimal"/>
      <w:lvlText w:val="%7."/>
      <w:lvlJc w:val="left"/>
      <w:pPr>
        <w:ind w:left="5071" w:hanging="360"/>
      </w:pPr>
    </w:lvl>
    <w:lvl w:ilvl="7" w:tplc="04090019" w:tentative="1">
      <w:start w:val="1"/>
      <w:numFmt w:val="lowerLetter"/>
      <w:lvlText w:val="%8."/>
      <w:lvlJc w:val="left"/>
      <w:pPr>
        <w:ind w:left="5791" w:hanging="360"/>
      </w:pPr>
    </w:lvl>
    <w:lvl w:ilvl="8" w:tplc="040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5" w15:restartNumberingAfterBreak="0">
    <w:nsid w:val="1DAE4CE3"/>
    <w:multiLevelType w:val="hybridMultilevel"/>
    <w:tmpl w:val="B7F26A94"/>
    <w:lvl w:ilvl="0" w:tplc="0409000F">
      <w:start w:val="1"/>
      <w:numFmt w:val="decimal"/>
      <w:lvlText w:val="%1."/>
      <w:lvlJc w:val="left"/>
      <w:pPr>
        <w:ind w:left="75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1" w:hanging="360"/>
      </w:pPr>
    </w:lvl>
    <w:lvl w:ilvl="2" w:tplc="0409001B" w:tentative="1">
      <w:start w:val="1"/>
      <w:numFmt w:val="lowerRoman"/>
      <w:lvlText w:val="%3."/>
      <w:lvlJc w:val="right"/>
      <w:pPr>
        <w:ind w:left="2191" w:hanging="180"/>
      </w:pPr>
    </w:lvl>
    <w:lvl w:ilvl="3" w:tplc="0409000F" w:tentative="1">
      <w:start w:val="1"/>
      <w:numFmt w:val="decimal"/>
      <w:lvlText w:val="%4."/>
      <w:lvlJc w:val="left"/>
      <w:pPr>
        <w:ind w:left="2911" w:hanging="360"/>
      </w:pPr>
    </w:lvl>
    <w:lvl w:ilvl="4" w:tplc="04090019" w:tentative="1">
      <w:start w:val="1"/>
      <w:numFmt w:val="lowerLetter"/>
      <w:lvlText w:val="%5."/>
      <w:lvlJc w:val="left"/>
      <w:pPr>
        <w:ind w:left="3631" w:hanging="360"/>
      </w:pPr>
    </w:lvl>
    <w:lvl w:ilvl="5" w:tplc="0409001B" w:tentative="1">
      <w:start w:val="1"/>
      <w:numFmt w:val="lowerRoman"/>
      <w:lvlText w:val="%6."/>
      <w:lvlJc w:val="right"/>
      <w:pPr>
        <w:ind w:left="4351" w:hanging="180"/>
      </w:pPr>
    </w:lvl>
    <w:lvl w:ilvl="6" w:tplc="0409000F" w:tentative="1">
      <w:start w:val="1"/>
      <w:numFmt w:val="decimal"/>
      <w:lvlText w:val="%7."/>
      <w:lvlJc w:val="left"/>
      <w:pPr>
        <w:ind w:left="5071" w:hanging="360"/>
      </w:pPr>
    </w:lvl>
    <w:lvl w:ilvl="7" w:tplc="04090019" w:tentative="1">
      <w:start w:val="1"/>
      <w:numFmt w:val="lowerLetter"/>
      <w:lvlText w:val="%8."/>
      <w:lvlJc w:val="left"/>
      <w:pPr>
        <w:ind w:left="5791" w:hanging="360"/>
      </w:pPr>
    </w:lvl>
    <w:lvl w:ilvl="8" w:tplc="040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6" w15:restartNumberingAfterBreak="0">
    <w:nsid w:val="20FE70E0"/>
    <w:multiLevelType w:val="hybridMultilevel"/>
    <w:tmpl w:val="689EEE6C"/>
    <w:lvl w:ilvl="0" w:tplc="D1CE6FF4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0" w:hanging="360"/>
      </w:pPr>
    </w:lvl>
    <w:lvl w:ilvl="2" w:tplc="0402001B" w:tentative="1">
      <w:start w:val="1"/>
      <w:numFmt w:val="lowerRoman"/>
      <w:lvlText w:val="%3."/>
      <w:lvlJc w:val="right"/>
      <w:pPr>
        <w:ind w:left="2580" w:hanging="180"/>
      </w:pPr>
    </w:lvl>
    <w:lvl w:ilvl="3" w:tplc="0402000F" w:tentative="1">
      <w:start w:val="1"/>
      <w:numFmt w:val="decimal"/>
      <w:lvlText w:val="%4."/>
      <w:lvlJc w:val="left"/>
      <w:pPr>
        <w:ind w:left="3300" w:hanging="360"/>
      </w:pPr>
    </w:lvl>
    <w:lvl w:ilvl="4" w:tplc="04020019" w:tentative="1">
      <w:start w:val="1"/>
      <w:numFmt w:val="lowerLetter"/>
      <w:lvlText w:val="%5."/>
      <w:lvlJc w:val="left"/>
      <w:pPr>
        <w:ind w:left="4020" w:hanging="360"/>
      </w:pPr>
    </w:lvl>
    <w:lvl w:ilvl="5" w:tplc="0402001B" w:tentative="1">
      <w:start w:val="1"/>
      <w:numFmt w:val="lowerRoman"/>
      <w:lvlText w:val="%6."/>
      <w:lvlJc w:val="right"/>
      <w:pPr>
        <w:ind w:left="4740" w:hanging="180"/>
      </w:pPr>
    </w:lvl>
    <w:lvl w:ilvl="6" w:tplc="0402000F" w:tentative="1">
      <w:start w:val="1"/>
      <w:numFmt w:val="decimal"/>
      <w:lvlText w:val="%7."/>
      <w:lvlJc w:val="left"/>
      <w:pPr>
        <w:ind w:left="5460" w:hanging="360"/>
      </w:pPr>
    </w:lvl>
    <w:lvl w:ilvl="7" w:tplc="04020019" w:tentative="1">
      <w:start w:val="1"/>
      <w:numFmt w:val="lowerLetter"/>
      <w:lvlText w:val="%8."/>
      <w:lvlJc w:val="left"/>
      <w:pPr>
        <w:ind w:left="6180" w:hanging="360"/>
      </w:pPr>
    </w:lvl>
    <w:lvl w:ilvl="8" w:tplc="0402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27F52EA6"/>
    <w:multiLevelType w:val="hybridMultilevel"/>
    <w:tmpl w:val="456EDEDC"/>
    <w:lvl w:ilvl="0" w:tplc="F74CC52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E936A6"/>
    <w:multiLevelType w:val="hybridMultilevel"/>
    <w:tmpl w:val="CBCC0346"/>
    <w:lvl w:ilvl="0" w:tplc="F24E25BA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0E44530"/>
    <w:multiLevelType w:val="hybridMultilevel"/>
    <w:tmpl w:val="A59CBDFC"/>
    <w:lvl w:ilvl="0" w:tplc="BF3281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3D22E46"/>
    <w:multiLevelType w:val="hybridMultilevel"/>
    <w:tmpl w:val="EC8A0EF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955FBD"/>
    <w:multiLevelType w:val="hybridMultilevel"/>
    <w:tmpl w:val="E812A6CE"/>
    <w:lvl w:ilvl="0" w:tplc="577A3746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/>
        <w:bCs/>
      </w:rPr>
    </w:lvl>
    <w:lvl w:ilvl="1" w:tplc="0402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2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2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 w15:restartNumberingAfterBreak="0">
    <w:nsid w:val="40BC2A95"/>
    <w:multiLevelType w:val="hybridMultilevel"/>
    <w:tmpl w:val="81CE2F8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0B3862"/>
    <w:multiLevelType w:val="hybridMultilevel"/>
    <w:tmpl w:val="13748C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9A36BA"/>
    <w:multiLevelType w:val="hybridMultilevel"/>
    <w:tmpl w:val="95B266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A50DE3"/>
    <w:multiLevelType w:val="hybridMultilevel"/>
    <w:tmpl w:val="AB3236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6035B3"/>
    <w:multiLevelType w:val="hybridMultilevel"/>
    <w:tmpl w:val="E5188B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1D06CB"/>
    <w:multiLevelType w:val="hybridMultilevel"/>
    <w:tmpl w:val="9BE8BF22"/>
    <w:lvl w:ilvl="0" w:tplc="1CA66E0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47817F0"/>
    <w:multiLevelType w:val="multilevel"/>
    <w:tmpl w:val="20BC14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9E078B8"/>
    <w:multiLevelType w:val="hybridMultilevel"/>
    <w:tmpl w:val="146A63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B92716"/>
    <w:multiLevelType w:val="hybridMultilevel"/>
    <w:tmpl w:val="D8E2FCBA"/>
    <w:lvl w:ilvl="0" w:tplc="81F61D0C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"/>
  </w:num>
  <w:num w:numId="4">
    <w:abstractNumId w:val="11"/>
  </w:num>
  <w:num w:numId="5">
    <w:abstractNumId w:val="6"/>
  </w:num>
  <w:num w:numId="6">
    <w:abstractNumId w:val="18"/>
  </w:num>
  <w:num w:numId="7">
    <w:abstractNumId w:val="3"/>
  </w:num>
  <w:num w:numId="8">
    <w:abstractNumId w:val="7"/>
  </w:num>
  <w:num w:numId="9">
    <w:abstractNumId w:val="20"/>
  </w:num>
  <w:num w:numId="10">
    <w:abstractNumId w:val="19"/>
  </w:num>
  <w:num w:numId="11">
    <w:abstractNumId w:val="9"/>
  </w:num>
  <w:num w:numId="12">
    <w:abstractNumId w:val="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5"/>
  </w:num>
  <w:num w:numId="19">
    <w:abstractNumId w:val="0"/>
  </w:num>
  <w:num w:numId="20">
    <w:abstractNumId w:val="4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387"/>
    <w:rsid w:val="0000490D"/>
    <w:rsid w:val="00011AF8"/>
    <w:rsid w:val="00015111"/>
    <w:rsid w:val="000209A7"/>
    <w:rsid w:val="00020CC1"/>
    <w:rsid w:val="00031690"/>
    <w:rsid w:val="000349E1"/>
    <w:rsid w:val="000479EE"/>
    <w:rsid w:val="00054B4A"/>
    <w:rsid w:val="00054F28"/>
    <w:rsid w:val="00066136"/>
    <w:rsid w:val="00070B66"/>
    <w:rsid w:val="000728C5"/>
    <w:rsid w:val="00073BB2"/>
    <w:rsid w:val="00074DAB"/>
    <w:rsid w:val="00076A38"/>
    <w:rsid w:val="00087816"/>
    <w:rsid w:val="000913FE"/>
    <w:rsid w:val="000933C6"/>
    <w:rsid w:val="00094B0D"/>
    <w:rsid w:val="00097488"/>
    <w:rsid w:val="000A1C76"/>
    <w:rsid w:val="000A5303"/>
    <w:rsid w:val="000A5A48"/>
    <w:rsid w:val="000B5C70"/>
    <w:rsid w:val="000C0B08"/>
    <w:rsid w:val="000C0E75"/>
    <w:rsid w:val="000C104F"/>
    <w:rsid w:val="000C5719"/>
    <w:rsid w:val="000D1D8A"/>
    <w:rsid w:val="000D772D"/>
    <w:rsid w:val="000E2B24"/>
    <w:rsid w:val="000E2E23"/>
    <w:rsid w:val="000F4FEB"/>
    <w:rsid w:val="00101716"/>
    <w:rsid w:val="00101ABE"/>
    <w:rsid w:val="0010291A"/>
    <w:rsid w:val="00105D3D"/>
    <w:rsid w:val="0010624A"/>
    <w:rsid w:val="001117CE"/>
    <w:rsid w:val="00113854"/>
    <w:rsid w:val="00117CCF"/>
    <w:rsid w:val="00134635"/>
    <w:rsid w:val="00145141"/>
    <w:rsid w:val="0015253C"/>
    <w:rsid w:val="0015446C"/>
    <w:rsid w:val="00182ABB"/>
    <w:rsid w:val="0018404F"/>
    <w:rsid w:val="001850A7"/>
    <w:rsid w:val="0019592B"/>
    <w:rsid w:val="00197C47"/>
    <w:rsid w:val="001A0320"/>
    <w:rsid w:val="001A2FAC"/>
    <w:rsid w:val="001B013E"/>
    <w:rsid w:val="001B3F0A"/>
    <w:rsid w:val="001C5B09"/>
    <w:rsid w:val="001C74D4"/>
    <w:rsid w:val="001D1A0E"/>
    <w:rsid w:val="001D3C88"/>
    <w:rsid w:val="001D7BAD"/>
    <w:rsid w:val="001E3287"/>
    <w:rsid w:val="001E3C6A"/>
    <w:rsid w:val="001E3E99"/>
    <w:rsid w:val="001F0220"/>
    <w:rsid w:val="001F16DA"/>
    <w:rsid w:val="001F6AD3"/>
    <w:rsid w:val="001F6CAC"/>
    <w:rsid w:val="001F7BB8"/>
    <w:rsid w:val="00206B8F"/>
    <w:rsid w:val="002070C1"/>
    <w:rsid w:val="00213615"/>
    <w:rsid w:val="0022061D"/>
    <w:rsid w:val="002233BC"/>
    <w:rsid w:val="0022348C"/>
    <w:rsid w:val="002248F0"/>
    <w:rsid w:val="00246A99"/>
    <w:rsid w:val="00246DF6"/>
    <w:rsid w:val="00247D67"/>
    <w:rsid w:val="002571FC"/>
    <w:rsid w:val="00262626"/>
    <w:rsid w:val="00270EE1"/>
    <w:rsid w:val="0027208B"/>
    <w:rsid w:val="00272107"/>
    <w:rsid w:val="002721B4"/>
    <w:rsid w:val="00272937"/>
    <w:rsid w:val="0028026B"/>
    <w:rsid w:val="002843CF"/>
    <w:rsid w:val="0028543C"/>
    <w:rsid w:val="002937B7"/>
    <w:rsid w:val="002963D0"/>
    <w:rsid w:val="002A17C3"/>
    <w:rsid w:val="002B24E5"/>
    <w:rsid w:val="002B7B41"/>
    <w:rsid w:val="002C0A48"/>
    <w:rsid w:val="002C0D47"/>
    <w:rsid w:val="002C2876"/>
    <w:rsid w:val="002D7979"/>
    <w:rsid w:val="002E021B"/>
    <w:rsid w:val="002E1696"/>
    <w:rsid w:val="002E1D82"/>
    <w:rsid w:val="002E32EC"/>
    <w:rsid w:val="002E4473"/>
    <w:rsid w:val="002F0CA3"/>
    <w:rsid w:val="002F3EEA"/>
    <w:rsid w:val="00305F71"/>
    <w:rsid w:val="003167EE"/>
    <w:rsid w:val="0032453C"/>
    <w:rsid w:val="00332634"/>
    <w:rsid w:val="00334221"/>
    <w:rsid w:val="00334DB8"/>
    <w:rsid w:val="003432CA"/>
    <w:rsid w:val="00351CFB"/>
    <w:rsid w:val="00372D77"/>
    <w:rsid w:val="00387862"/>
    <w:rsid w:val="0039364C"/>
    <w:rsid w:val="00396345"/>
    <w:rsid w:val="003A0498"/>
    <w:rsid w:val="003A356B"/>
    <w:rsid w:val="003A3659"/>
    <w:rsid w:val="003B4D6B"/>
    <w:rsid w:val="003C0324"/>
    <w:rsid w:val="003C4185"/>
    <w:rsid w:val="003D30CB"/>
    <w:rsid w:val="003D7F5C"/>
    <w:rsid w:val="003E2C21"/>
    <w:rsid w:val="003E448D"/>
    <w:rsid w:val="003F0F72"/>
    <w:rsid w:val="003F1655"/>
    <w:rsid w:val="003F45D9"/>
    <w:rsid w:val="003F6354"/>
    <w:rsid w:val="00400251"/>
    <w:rsid w:val="004020E9"/>
    <w:rsid w:val="00411E06"/>
    <w:rsid w:val="00413FA4"/>
    <w:rsid w:val="00415EC1"/>
    <w:rsid w:val="00425ACB"/>
    <w:rsid w:val="00437ADA"/>
    <w:rsid w:val="00443574"/>
    <w:rsid w:val="00445068"/>
    <w:rsid w:val="0045091C"/>
    <w:rsid w:val="00453992"/>
    <w:rsid w:val="00464881"/>
    <w:rsid w:val="0047209A"/>
    <w:rsid w:val="0047334A"/>
    <w:rsid w:val="00473D0C"/>
    <w:rsid w:val="00477237"/>
    <w:rsid w:val="004852C8"/>
    <w:rsid w:val="004876C2"/>
    <w:rsid w:val="004902DA"/>
    <w:rsid w:val="00490C6F"/>
    <w:rsid w:val="00495F52"/>
    <w:rsid w:val="00496FEA"/>
    <w:rsid w:val="004A08E0"/>
    <w:rsid w:val="004A1793"/>
    <w:rsid w:val="004A5D27"/>
    <w:rsid w:val="004A68E0"/>
    <w:rsid w:val="004B4695"/>
    <w:rsid w:val="004B6301"/>
    <w:rsid w:val="004C433B"/>
    <w:rsid w:val="004C76F1"/>
    <w:rsid w:val="004C77AA"/>
    <w:rsid w:val="004D45FF"/>
    <w:rsid w:val="004D4E9C"/>
    <w:rsid w:val="004D6C96"/>
    <w:rsid w:val="004E2E93"/>
    <w:rsid w:val="004E35DE"/>
    <w:rsid w:val="004E6115"/>
    <w:rsid w:val="004F1AED"/>
    <w:rsid w:val="004F3B5B"/>
    <w:rsid w:val="00501323"/>
    <w:rsid w:val="00502D95"/>
    <w:rsid w:val="00503737"/>
    <w:rsid w:val="00504718"/>
    <w:rsid w:val="00515267"/>
    <w:rsid w:val="00525B63"/>
    <w:rsid w:val="0052696F"/>
    <w:rsid w:val="0053034E"/>
    <w:rsid w:val="00534DC3"/>
    <w:rsid w:val="005451A7"/>
    <w:rsid w:val="00550EEE"/>
    <w:rsid w:val="00553E40"/>
    <w:rsid w:val="00554807"/>
    <w:rsid w:val="005627E9"/>
    <w:rsid w:val="00572F4E"/>
    <w:rsid w:val="005746CC"/>
    <w:rsid w:val="00581366"/>
    <w:rsid w:val="0058594F"/>
    <w:rsid w:val="00593A22"/>
    <w:rsid w:val="005976EB"/>
    <w:rsid w:val="005A1554"/>
    <w:rsid w:val="005A54DB"/>
    <w:rsid w:val="005A6649"/>
    <w:rsid w:val="005B6B43"/>
    <w:rsid w:val="005C559E"/>
    <w:rsid w:val="005D6B4E"/>
    <w:rsid w:val="005E01B9"/>
    <w:rsid w:val="005E624A"/>
    <w:rsid w:val="005E68BD"/>
    <w:rsid w:val="005F3FE5"/>
    <w:rsid w:val="00612A62"/>
    <w:rsid w:val="006158C3"/>
    <w:rsid w:val="006269E1"/>
    <w:rsid w:val="00626E92"/>
    <w:rsid w:val="00627FD0"/>
    <w:rsid w:val="006329A5"/>
    <w:rsid w:val="00632B9B"/>
    <w:rsid w:val="00642114"/>
    <w:rsid w:val="00647FC3"/>
    <w:rsid w:val="0065083B"/>
    <w:rsid w:val="00670377"/>
    <w:rsid w:val="00673C65"/>
    <w:rsid w:val="006757DB"/>
    <w:rsid w:val="00676DAB"/>
    <w:rsid w:val="0068082B"/>
    <w:rsid w:val="00685BD4"/>
    <w:rsid w:val="006A1907"/>
    <w:rsid w:val="006B2D47"/>
    <w:rsid w:val="006B3153"/>
    <w:rsid w:val="006B63E5"/>
    <w:rsid w:val="006C0C5D"/>
    <w:rsid w:val="006E1825"/>
    <w:rsid w:val="006E4D3A"/>
    <w:rsid w:val="006E5E33"/>
    <w:rsid w:val="006F264E"/>
    <w:rsid w:val="00711627"/>
    <w:rsid w:val="00713439"/>
    <w:rsid w:val="00715B6C"/>
    <w:rsid w:val="00717008"/>
    <w:rsid w:val="007254E5"/>
    <w:rsid w:val="00726A9B"/>
    <w:rsid w:val="007272DF"/>
    <w:rsid w:val="00732380"/>
    <w:rsid w:val="0073462D"/>
    <w:rsid w:val="0075226B"/>
    <w:rsid w:val="0075244E"/>
    <w:rsid w:val="00762091"/>
    <w:rsid w:val="00762D7F"/>
    <w:rsid w:val="007631E5"/>
    <w:rsid w:val="00775BB2"/>
    <w:rsid w:val="007A24AB"/>
    <w:rsid w:val="007A39BD"/>
    <w:rsid w:val="007A4AF6"/>
    <w:rsid w:val="007B247B"/>
    <w:rsid w:val="007C17D7"/>
    <w:rsid w:val="007C5BAA"/>
    <w:rsid w:val="007C754E"/>
    <w:rsid w:val="007D2B9D"/>
    <w:rsid w:val="007E6D71"/>
    <w:rsid w:val="007E7BF9"/>
    <w:rsid w:val="007F53DD"/>
    <w:rsid w:val="007F7673"/>
    <w:rsid w:val="00804DEE"/>
    <w:rsid w:val="00812B57"/>
    <w:rsid w:val="0081379D"/>
    <w:rsid w:val="00815B36"/>
    <w:rsid w:val="0082104A"/>
    <w:rsid w:val="008211F8"/>
    <w:rsid w:val="008223DF"/>
    <w:rsid w:val="00823AFF"/>
    <w:rsid w:val="00823E0F"/>
    <w:rsid w:val="00823EDC"/>
    <w:rsid w:val="0082632A"/>
    <w:rsid w:val="008275F2"/>
    <w:rsid w:val="00842EE1"/>
    <w:rsid w:val="008442A9"/>
    <w:rsid w:val="008504A8"/>
    <w:rsid w:val="00856AB0"/>
    <w:rsid w:val="00862D05"/>
    <w:rsid w:val="00862D22"/>
    <w:rsid w:val="008646DD"/>
    <w:rsid w:val="00864A83"/>
    <w:rsid w:val="00870157"/>
    <w:rsid w:val="008726BB"/>
    <w:rsid w:val="00872BC3"/>
    <w:rsid w:val="00877F72"/>
    <w:rsid w:val="00880E30"/>
    <w:rsid w:val="00883D00"/>
    <w:rsid w:val="00884954"/>
    <w:rsid w:val="00884CD6"/>
    <w:rsid w:val="00885C38"/>
    <w:rsid w:val="0089471C"/>
    <w:rsid w:val="0089560F"/>
    <w:rsid w:val="008A0F17"/>
    <w:rsid w:val="008B010D"/>
    <w:rsid w:val="008B0BD6"/>
    <w:rsid w:val="008C35C1"/>
    <w:rsid w:val="008C64D9"/>
    <w:rsid w:val="008D423B"/>
    <w:rsid w:val="008D5E59"/>
    <w:rsid w:val="008D63BF"/>
    <w:rsid w:val="008D68E0"/>
    <w:rsid w:val="008D7E55"/>
    <w:rsid w:val="008E58B3"/>
    <w:rsid w:val="008F5D8E"/>
    <w:rsid w:val="00901D62"/>
    <w:rsid w:val="009113F1"/>
    <w:rsid w:val="00911741"/>
    <w:rsid w:val="009239D5"/>
    <w:rsid w:val="00926738"/>
    <w:rsid w:val="00926BD7"/>
    <w:rsid w:val="00931F28"/>
    <w:rsid w:val="00933675"/>
    <w:rsid w:val="00945318"/>
    <w:rsid w:val="009466D4"/>
    <w:rsid w:val="009547A6"/>
    <w:rsid w:val="009557EA"/>
    <w:rsid w:val="00955DBA"/>
    <w:rsid w:val="009567A1"/>
    <w:rsid w:val="00963FB1"/>
    <w:rsid w:val="00965D20"/>
    <w:rsid w:val="00972F6F"/>
    <w:rsid w:val="00984662"/>
    <w:rsid w:val="0098603D"/>
    <w:rsid w:val="009863BE"/>
    <w:rsid w:val="00987789"/>
    <w:rsid w:val="00991413"/>
    <w:rsid w:val="009A6698"/>
    <w:rsid w:val="009A6AC2"/>
    <w:rsid w:val="009B47B3"/>
    <w:rsid w:val="009C7EA3"/>
    <w:rsid w:val="009D3C8F"/>
    <w:rsid w:val="009D4AFF"/>
    <w:rsid w:val="009D6211"/>
    <w:rsid w:val="009E43EC"/>
    <w:rsid w:val="009E4D83"/>
    <w:rsid w:val="009E4E2A"/>
    <w:rsid w:val="009E59CE"/>
    <w:rsid w:val="009E5AC8"/>
    <w:rsid w:val="009E69FB"/>
    <w:rsid w:val="009E6BE3"/>
    <w:rsid w:val="009E7F3C"/>
    <w:rsid w:val="009F0A12"/>
    <w:rsid w:val="009F5E5B"/>
    <w:rsid w:val="00A04FD0"/>
    <w:rsid w:val="00A056E4"/>
    <w:rsid w:val="00A05BB0"/>
    <w:rsid w:val="00A12C71"/>
    <w:rsid w:val="00A131BA"/>
    <w:rsid w:val="00A17F0D"/>
    <w:rsid w:val="00A25F08"/>
    <w:rsid w:val="00A32124"/>
    <w:rsid w:val="00A33DE8"/>
    <w:rsid w:val="00A440D4"/>
    <w:rsid w:val="00A47947"/>
    <w:rsid w:val="00A51910"/>
    <w:rsid w:val="00A5485B"/>
    <w:rsid w:val="00A54BF3"/>
    <w:rsid w:val="00A66703"/>
    <w:rsid w:val="00A67098"/>
    <w:rsid w:val="00A70807"/>
    <w:rsid w:val="00A733A3"/>
    <w:rsid w:val="00A77651"/>
    <w:rsid w:val="00AA0EEE"/>
    <w:rsid w:val="00AA7902"/>
    <w:rsid w:val="00AC6F83"/>
    <w:rsid w:val="00AD203B"/>
    <w:rsid w:val="00AD6248"/>
    <w:rsid w:val="00AE0CD4"/>
    <w:rsid w:val="00AE60B5"/>
    <w:rsid w:val="00AF073C"/>
    <w:rsid w:val="00AF2B29"/>
    <w:rsid w:val="00AF3862"/>
    <w:rsid w:val="00B009E9"/>
    <w:rsid w:val="00B01527"/>
    <w:rsid w:val="00B1185D"/>
    <w:rsid w:val="00B12201"/>
    <w:rsid w:val="00B13760"/>
    <w:rsid w:val="00B16B80"/>
    <w:rsid w:val="00B2768C"/>
    <w:rsid w:val="00B30DD3"/>
    <w:rsid w:val="00B3166D"/>
    <w:rsid w:val="00B4141C"/>
    <w:rsid w:val="00B41CDC"/>
    <w:rsid w:val="00B466FE"/>
    <w:rsid w:val="00B55FB1"/>
    <w:rsid w:val="00B56147"/>
    <w:rsid w:val="00B6381D"/>
    <w:rsid w:val="00B7409E"/>
    <w:rsid w:val="00B949BC"/>
    <w:rsid w:val="00BA086D"/>
    <w:rsid w:val="00BC4489"/>
    <w:rsid w:val="00BC59D2"/>
    <w:rsid w:val="00BC5A31"/>
    <w:rsid w:val="00BD3342"/>
    <w:rsid w:val="00BD3D50"/>
    <w:rsid w:val="00BD46FD"/>
    <w:rsid w:val="00BE0795"/>
    <w:rsid w:val="00BE12A5"/>
    <w:rsid w:val="00BF121A"/>
    <w:rsid w:val="00BF691D"/>
    <w:rsid w:val="00C209D7"/>
    <w:rsid w:val="00C24F06"/>
    <w:rsid w:val="00C30459"/>
    <w:rsid w:val="00C45B9F"/>
    <w:rsid w:val="00C51EF1"/>
    <w:rsid w:val="00C5432E"/>
    <w:rsid w:val="00C552D1"/>
    <w:rsid w:val="00C61036"/>
    <w:rsid w:val="00C6142C"/>
    <w:rsid w:val="00C67683"/>
    <w:rsid w:val="00C702CF"/>
    <w:rsid w:val="00C7792F"/>
    <w:rsid w:val="00C83FFF"/>
    <w:rsid w:val="00C8787B"/>
    <w:rsid w:val="00C908BF"/>
    <w:rsid w:val="00C93BD8"/>
    <w:rsid w:val="00C96958"/>
    <w:rsid w:val="00CA5533"/>
    <w:rsid w:val="00CA5655"/>
    <w:rsid w:val="00CA69B6"/>
    <w:rsid w:val="00CA6C17"/>
    <w:rsid w:val="00CA7181"/>
    <w:rsid w:val="00CA7387"/>
    <w:rsid w:val="00CA7CBC"/>
    <w:rsid w:val="00CB0505"/>
    <w:rsid w:val="00CB6EA3"/>
    <w:rsid w:val="00CB7E03"/>
    <w:rsid w:val="00CC1307"/>
    <w:rsid w:val="00CC2517"/>
    <w:rsid w:val="00CC69DF"/>
    <w:rsid w:val="00CD4B64"/>
    <w:rsid w:val="00CE40FC"/>
    <w:rsid w:val="00CE4A31"/>
    <w:rsid w:val="00CF3BE1"/>
    <w:rsid w:val="00D04526"/>
    <w:rsid w:val="00D0651E"/>
    <w:rsid w:val="00D255E2"/>
    <w:rsid w:val="00D2663E"/>
    <w:rsid w:val="00D26C1B"/>
    <w:rsid w:val="00D32C4A"/>
    <w:rsid w:val="00D34851"/>
    <w:rsid w:val="00D37679"/>
    <w:rsid w:val="00D423EB"/>
    <w:rsid w:val="00D42872"/>
    <w:rsid w:val="00D44565"/>
    <w:rsid w:val="00D55A2C"/>
    <w:rsid w:val="00D626EE"/>
    <w:rsid w:val="00D7135F"/>
    <w:rsid w:val="00D7178B"/>
    <w:rsid w:val="00D71844"/>
    <w:rsid w:val="00D843F4"/>
    <w:rsid w:val="00D86342"/>
    <w:rsid w:val="00D90BB2"/>
    <w:rsid w:val="00D97220"/>
    <w:rsid w:val="00DB228C"/>
    <w:rsid w:val="00DB5DA9"/>
    <w:rsid w:val="00DC1839"/>
    <w:rsid w:val="00DC3122"/>
    <w:rsid w:val="00DC795E"/>
    <w:rsid w:val="00DD1234"/>
    <w:rsid w:val="00DD62FA"/>
    <w:rsid w:val="00DF1963"/>
    <w:rsid w:val="00DF2DEC"/>
    <w:rsid w:val="00DF5EF4"/>
    <w:rsid w:val="00E10DA8"/>
    <w:rsid w:val="00E1713C"/>
    <w:rsid w:val="00E17BF2"/>
    <w:rsid w:val="00E236B0"/>
    <w:rsid w:val="00E24787"/>
    <w:rsid w:val="00E247E2"/>
    <w:rsid w:val="00E26A89"/>
    <w:rsid w:val="00E41BF5"/>
    <w:rsid w:val="00E43536"/>
    <w:rsid w:val="00E46244"/>
    <w:rsid w:val="00E4677A"/>
    <w:rsid w:val="00E529A1"/>
    <w:rsid w:val="00E56B82"/>
    <w:rsid w:val="00E63CC1"/>
    <w:rsid w:val="00E67C41"/>
    <w:rsid w:val="00E71205"/>
    <w:rsid w:val="00E80F50"/>
    <w:rsid w:val="00E830FE"/>
    <w:rsid w:val="00E83C74"/>
    <w:rsid w:val="00E9131D"/>
    <w:rsid w:val="00E968FE"/>
    <w:rsid w:val="00E96C62"/>
    <w:rsid w:val="00EA168B"/>
    <w:rsid w:val="00EB13BF"/>
    <w:rsid w:val="00EB2820"/>
    <w:rsid w:val="00EB57DA"/>
    <w:rsid w:val="00EC4CB8"/>
    <w:rsid w:val="00EC7C22"/>
    <w:rsid w:val="00ED7B8A"/>
    <w:rsid w:val="00EE1FE7"/>
    <w:rsid w:val="00EE315F"/>
    <w:rsid w:val="00EE5734"/>
    <w:rsid w:val="00EE5AC6"/>
    <w:rsid w:val="00EF075E"/>
    <w:rsid w:val="00EF3638"/>
    <w:rsid w:val="00EF5124"/>
    <w:rsid w:val="00EF78DF"/>
    <w:rsid w:val="00F00FA4"/>
    <w:rsid w:val="00F23290"/>
    <w:rsid w:val="00F4269D"/>
    <w:rsid w:val="00F4547E"/>
    <w:rsid w:val="00F66343"/>
    <w:rsid w:val="00F72B36"/>
    <w:rsid w:val="00F72FAB"/>
    <w:rsid w:val="00F81693"/>
    <w:rsid w:val="00F845FA"/>
    <w:rsid w:val="00F84B68"/>
    <w:rsid w:val="00F94A49"/>
    <w:rsid w:val="00F9511B"/>
    <w:rsid w:val="00F968E8"/>
    <w:rsid w:val="00FA0B06"/>
    <w:rsid w:val="00FA0EEF"/>
    <w:rsid w:val="00FA5085"/>
    <w:rsid w:val="00FA5327"/>
    <w:rsid w:val="00FB055D"/>
    <w:rsid w:val="00FB27B4"/>
    <w:rsid w:val="00FB31CC"/>
    <w:rsid w:val="00FB488A"/>
    <w:rsid w:val="00FB564F"/>
    <w:rsid w:val="00FE181A"/>
    <w:rsid w:val="00FE4E89"/>
    <w:rsid w:val="00FE6781"/>
    <w:rsid w:val="00FF0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C79920-F434-458A-B132-5F1D53D6F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738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7387"/>
  </w:style>
  <w:style w:type="character" w:styleId="PageNumber">
    <w:name w:val="page number"/>
    <w:basedOn w:val="DefaultParagraphFont"/>
    <w:rsid w:val="00CA7387"/>
  </w:style>
  <w:style w:type="paragraph" w:styleId="FootnoteText">
    <w:name w:val="footnote text"/>
    <w:basedOn w:val="Normal"/>
    <w:link w:val="FootnoteTextChar"/>
    <w:uiPriority w:val="99"/>
    <w:semiHidden/>
    <w:unhideWhenUsed/>
    <w:rsid w:val="00372D77"/>
    <w:pPr>
      <w:spacing w:after="0" w:line="240" w:lineRule="auto"/>
    </w:pPr>
    <w:rPr>
      <w:sz w:val="20"/>
      <w:szCs w:val="20"/>
      <w:lang w:val="bg-BG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72D77"/>
    <w:rPr>
      <w:sz w:val="20"/>
      <w:szCs w:val="20"/>
      <w:lang w:val="bg-BG"/>
    </w:rPr>
  </w:style>
  <w:style w:type="character" w:styleId="FootnoteReference">
    <w:name w:val="footnote reference"/>
    <w:basedOn w:val="DefaultParagraphFont"/>
    <w:uiPriority w:val="99"/>
    <w:semiHidden/>
    <w:unhideWhenUsed/>
    <w:rsid w:val="00372D77"/>
    <w:rPr>
      <w:vertAlign w:val="superscript"/>
    </w:rPr>
  </w:style>
  <w:style w:type="paragraph" w:styleId="ListParagraph">
    <w:name w:val="List Paragraph"/>
    <w:basedOn w:val="Normal"/>
    <w:uiPriority w:val="34"/>
    <w:qFormat/>
    <w:rsid w:val="00372D7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913F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13FE"/>
  </w:style>
  <w:style w:type="paragraph" w:styleId="BalloonText">
    <w:name w:val="Balloon Text"/>
    <w:basedOn w:val="Normal"/>
    <w:link w:val="BalloonTextChar"/>
    <w:uiPriority w:val="99"/>
    <w:semiHidden/>
    <w:unhideWhenUsed/>
    <w:rsid w:val="00D423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3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4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200814">
          <w:marLeft w:val="0"/>
          <w:marRight w:val="105"/>
          <w:marTop w:val="0"/>
          <w:marBottom w:val="90"/>
          <w:divBdr>
            <w:top w:val="single" w:sz="6" w:space="1" w:color="D8D8D8"/>
            <w:left w:val="single" w:sz="6" w:space="6" w:color="D8D8D8"/>
            <w:bottom w:val="single" w:sz="6" w:space="1" w:color="D8D8D8"/>
            <w:right w:val="single" w:sz="6" w:space="6" w:color="D8D8D8"/>
          </w:divBdr>
        </w:div>
        <w:div w:id="69615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1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7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253155">
          <w:marLeft w:val="0"/>
          <w:marRight w:val="105"/>
          <w:marTop w:val="0"/>
          <w:marBottom w:val="90"/>
          <w:divBdr>
            <w:top w:val="single" w:sz="6" w:space="1" w:color="D8D8D8"/>
            <w:left w:val="single" w:sz="6" w:space="6" w:color="D8D8D8"/>
            <w:bottom w:val="single" w:sz="6" w:space="1" w:color="D8D8D8"/>
            <w:right w:val="single" w:sz="6" w:space="6" w:color="D8D8D8"/>
          </w:divBdr>
        </w:div>
        <w:div w:id="36629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651300-0FE7-4636-8383-0A4BC5643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1085</Words>
  <Characters>6191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Boeva</dc:creator>
  <cp:lastModifiedBy>Daniela Belchina</cp:lastModifiedBy>
  <cp:revision>3</cp:revision>
  <cp:lastPrinted>2020-02-17T15:08:00Z</cp:lastPrinted>
  <dcterms:created xsi:type="dcterms:W3CDTF">2020-02-17T14:23:00Z</dcterms:created>
  <dcterms:modified xsi:type="dcterms:W3CDTF">2020-02-17T15:16:00Z</dcterms:modified>
</cp:coreProperties>
</file>